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val="0"/>
          <w:color w:val="auto"/>
          <w:sz w:val="20"/>
        </w:rPr>
        <w:id w:val="-421328962"/>
        <w:docPartObj>
          <w:docPartGallery w:val="Cover Pages"/>
          <w:docPartUnique/>
        </w:docPartObj>
      </w:sdtPr>
      <w:sdtContent>
        <w:tbl>
          <w:tblPr>
            <w:tblW w:w="5000" w:type="pct"/>
            <w:jc w:val="center"/>
            <w:tblCellMar>
              <w:left w:w="120" w:type="dxa"/>
              <w:right w:w="120" w:type="dxa"/>
            </w:tblCellMar>
            <w:tblLook w:val="04A0"/>
          </w:tblPr>
          <w:tblGrid>
            <w:gridCol w:w="9311"/>
          </w:tblGrid>
          <w:tr w:rsidR="00755DDE" w:rsidTr="00755DDE">
            <w:trPr>
              <w:trHeight w:val="5107"/>
              <w:jc w:val="center"/>
            </w:trPr>
            <w:tc>
              <w:tcPr>
                <w:tcW w:w="5000" w:type="pct"/>
              </w:tcPr>
              <w:p w:rsidR="00755DDE" w:rsidRPr="00372203" w:rsidRDefault="00755DDE" w:rsidP="00755DDE">
                <w:pPr>
                  <w:pStyle w:val="Titel"/>
                </w:pPr>
                <w:r w:rsidRPr="00372203">
                  <w:rPr>
                    <w:noProof/>
                    <w:lang w:eastAsia="de-DE"/>
                  </w:rPr>
                  <w:drawing>
                    <wp:anchor distT="0" distB="0" distL="114300" distR="114300" simplePos="0" relativeHeight="251668480" behindDoc="0" locked="0" layoutInCell="1" allowOverlap="1">
                      <wp:simplePos x="1076325" y="1076325"/>
                      <wp:positionH relativeFrom="page">
                        <wp:posOffset>4011295</wp:posOffset>
                      </wp:positionH>
                      <wp:positionV relativeFrom="page">
                        <wp:posOffset>-22225</wp:posOffset>
                      </wp:positionV>
                      <wp:extent cx="1905000" cy="914400"/>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0" cy="914400"/>
                              </a:xfrm>
                              <a:prstGeom prst="rect">
                                <a:avLst/>
                              </a:prstGeom>
                            </pic:spPr>
                          </pic:pic>
                        </a:graphicData>
                      </a:graphic>
                    </wp:anchor>
                  </w:drawing>
                </w:r>
              </w:p>
            </w:tc>
          </w:tr>
          <w:tr w:rsidR="003131E1" w:rsidTr="00755DDE">
            <w:trPr>
              <w:jc w:val="center"/>
            </w:trPr>
            <w:tc>
              <w:tcPr>
                <w:tcW w:w="5000" w:type="pct"/>
              </w:tcPr>
              <w:p w:rsidR="003131E1" w:rsidRPr="00E92FA2" w:rsidRDefault="003A4C01" w:rsidP="00755DDE">
                <w:pPr>
                  <w:pStyle w:val="Titel"/>
                </w:pPr>
                <w:r w:rsidRPr="003A4C01">
                  <w:rPr>
                    <w:rFonts w:ascii="Calibri" w:hAnsi="Calibri"/>
                    <w:sz w:val="48"/>
                  </w:rPr>
                  <w:t>Videobasierte Lehre im Hochschulbetrieb</w:t>
                </w:r>
              </w:p>
            </w:tc>
          </w:tr>
          <w:tr w:rsidR="003131E1" w:rsidTr="00755DDE">
            <w:trPr>
              <w:jc w:val="center"/>
            </w:trPr>
            <w:tc>
              <w:tcPr>
                <w:tcW w:w="5000" w:type="pct"/>
                <w:vAlign w:val="center"/>
              </w:tcPr>
              <w:p w:rsidR="003131E1" w:rsidRPr="00BC3742" w:rsidRDefault="003A4C01" w:rsidP="00BC3742">
                <w:pPr>
                  <w:pStyle w:val="Untertitel"/>
                </w:pPr>
                <w:r w:rsidRPr="003A4C01">
                  <w:rPr>
                    <w:rFonts w:ascii="Calibri" w:hAnsi="Calibri"/>
                    <w:b/>
                    <w:sz w:val="32"/>
                  </w:rPr>
                  <w:t>Handreichung für Lehrende</w:t>
                </w:r>
              </w:p>
            </w:tc>
          </w:tr>
          <w:tr w:rsidR="00016FF2" w:rsidTr="00755DDE">
            <w:trPr>
              <w:trHeight w:val="3707"/>
              <w:jc w:val="center"/>
            </w:trPr>
            <w:tc>
              <w:tcPr>
                <w:tcW w:w="5000" w:type="pct"/>
                <w:vAlign w:val="center"/>
              </w:tcPr>
              <w:tbl>
                <w:tblPr>
                  <w:tblpPr w:leftFromText="141" w:rightFromText="141" w:vertAnchor="text" w:horzAnchor="margin" w:tblpY="2763"/>
                  <w:tblOverlap w:val="never"/>
                  <w:tblW w:w="9311" w:type="dxa"/>
                  <w:tblCellMar>
                    <w:left w:w="120" w:type="dxa"/>
                    <w:right w:w="120" w:type="dxa"/>
                  </w:tblCellMar>
                  <w:tblLook w:val="04A0"/>
                </w:tblPr>
                <w:tblGrid>
                  <w:gridCol w:w="4655"/>
                  <w:gridCol w:w="4656"/>
                </w:tblGrid>
                <w:tr w:rsidR="00755DDE" w:rsidTr="00755DDE">
                  <w:trPr>
                    <w:trHeight w:val="3123"/>
                  </w:trPr>
                  <w:tc>
                    <w:tcPr>
                      <w:tcW w:w="2500" w:type="pct"/>
                      <w:vAlign w:val="center"/>
                    </w:tcPr>
                    <w:p w:rsidR="00755DDE" w:rsidRDefault="00755DDE" w:rsidP="00755DDE">
                      <w:pPr>
                        <w:pStyle w:val="KeinLeerraum"/>
                        <w:framePr w:hSpace="0" w:wrap="auto" w:vAnchor="margin" w:hAnchor="text" w:yAlign="inline"/>
                        <w:suppressOverlap w:val="0"/>
                      </w:pPr>
                      <w:r>
                        <w:rPr>
                          <w:noProof/>
                          <w:lang w:eastAsia="de-DE"/>
                        </w:rPr>
                        <w:drawing>
                          <wp:inline distT="0" distB="0" distL="0" distR="0">
                            <wp:extent cx="2695575" cy="1905000"/>
                            <wp:effectExtent l="0" t="0" r="9525" b="0"/>
                            <wp:docPr id="4" name="Grafik 4" descr="C:\Users\Mitarbeiter\Desktop\BMBF_Logos\gef_BMBF_rgb_jpg\BMBF_RGB_Gef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arbeiter\Desktop\BMBF_Logos\gef_BMBF_rgb_jpg\BMBF_RGB_Gef_L.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905000"/>
                                    </a:xfrm>
                                    <a:prstGeom prst="rect">
                                      <a:avLst/>
                                    </a:prstGeom>
                                    <a:noFill/>
                                    <a:ln>
                                      <a:noFill/>
                                    </a:ln>
                                  </pic:spPr>
                                </pic:pic>
                              </a:graphicData>
                            </a:graphic>
                          </wp:inline>
                        </w:drawing>
                      </w:r>
                    </w:p>
                    <w:p w:rsidR="00755DDE" w:rsidRPr="00016FF2" w:rsidRDefault="00755DDE" w:rsidP="00755DDE">
                      <w:pPr>
                        <w:pStyle w:val="KeinLeerraum"/>
                        <w:framePr w:hSpace="0" w:wrap="auto" w:vAnchor="margin" w:hAnchor="text" w:yAlign="inline"/>
                        <w:suppressOverlap w:val="0"/>
                      </w:pPr>
                      <w:r w:rsidRPr="00016FF2">
                        <w:t>Förderkennzeichen</w:t>
                      </w:r>
                      <w:r>
                        <w:t>:</w:t>
                      </w:r>
                      <w:r w:rsidRPr="00016FF2">
                        <w:t xml:space="preserve"> 01PL11066K</w:t>
                      </w:r>
                    </w:p>
                  </w:tc>
                  <w:tc>
                    <w:tcPr>
                      <w:tcW w:w="2500" w:type="pct"/>
                      <w:vAlign w:val="center"/>
                    </w:tcPr>
                    <w:p w:rsidR="00755DDE" w:rsidRDefault="00755DDE" w:rsidP="00755DDE">
                      <w:pPr>
                        <w:rPr>
                          <w:rStyle w:val="UntertitelZchn"/>
                        </w:rPr>
                      </w:pPr>
                      <w:r>
                        <w:rPr>
                          <w:noProof/>
                          <w:lang w:eastAsia="de-DE"/>
                        </w:rPr>
                        <w:drawing>
                          <wp:anchor distT="0" distB="0" distL="114300" distR="114300" simplePos="0" relativeHeight="251670528" behindDoc="0" locked="0" layoutInCell="1" allowOverlap="1">
                            <wp:simplePos x="0" y="0"/>
                            <wp:positionH relativeFrom="margin">
                              <wp:posOffset>1586230</wp:posOffset>
                            </wp:positionH>
                            <wp:positionV relativeFrom="page">
                              <wp:posOffset>1715770</wp:posOffset>
                            </wp:positionV>
                            <wp:extent cx="1228725" cy="304800"/>
                            <wp:effectExtent l="0" t="0" r="9525"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304800"/>
                                    </a:xfrm>
                                    <a:prstGeom prst="rect">
                                      <a:avLst/>
                                    </a:prstGeom>
                                    <a:noFill/>
                                    <a:ln>
                                      <a:noFill/>
                                    </a:ln>
                                  </pic:spPr>
                                </pic:pic>
                              </a:graphicData>
                            </a:graphic>
                          </wp:anchor>
                        </w:drawing>
                      </w:r>
                    </w:p>
                  </w:tc>
                </w:tr>
              </w:tbl>
              <w:p w:rsidR="00016FF2" w:rsidRDefault="00016FF2" w:rsidP="00BC3742">
                <w:pPr>
                  <w:pStyle w:val="Untertitel"/>
                  <w:rPr>
                    <w:rStyle w:val="UntertitelZchn"/>
                  </w:rPr>
                </w:pPr>
              </w:p>
            </w:tc>
          </w:tr>
        </w:tbl>
        <w:p w:rsidR="00E659F0" w:rsidRDefault="00E659F0" w:rsidP="00E659F0">
          <w:pPr>
            <w:pStyle w:val="Titel"/>
          </w:pPr>
          <w:r>
            <w:lastRenderedPageBreak/>
            <w:t>Inhaltsverzeichnis</w:t>
          </w:r>
        </w:p>
        <w:p w:rsidR="00551F80" w:rsidRDefault="007166B5">
          <w:pPr>
            <w:pStyle w:val="Verzeichnis1"/>
            <w:tabs>
              <w:tab w:val="left" w:pos="660"/>
              <w:tab w:val="right" w:leader="dot" w:pos="9061"/>
            </w:tabs>
            <w:rPr>
              <w:rFonts w:asciiTheme="minorHAnsi" w:eastAsiaTheme="minorEastAsia" w:hAnsiTheme="minorHAnsi" w:cstheme="minorBidi"/>
              <w:noProof/>
              <w:sz w:val="22"/>
              <w:lang w:eastAsia="de-DE"/>
            </w:rPr>
          </w:pPr>
          <w:r>
            <w:fldChar w:fldCharType="begin"/>
          </w:r>
          <w:r w:rsidR="00551F80">
            <w:instrText xml:space="preserve"> TOC \o "1-2" \u </w:instrText>
          </w:r>
          <w:r>
            <w:fldChar w:fldCharType="separate"/>
          </w:r>
          <w:r w:rsidR="00551F80">
            <w:rPr>
              <w:noProof/>
            </w:rPr>
            <w:t>1</w:t>
          </w:r>
          <w:r w:rsidR="00551F80">
            <w:rPr>
              <w:rFonts w:asciiTheme="minorHAnsi" w:eastAsiaTheme="minorEastAsia" w:hAnsiTheme="minorHAnsi" w:cstheme="minorBidi"/>
              <w:noProof/>
              <w:sz w:val="22"/>
              <w:lang w:eastAsia="de-DE"/>
            </w:rPr>
            <w:tab/>
          </w:r>
          <w:r w:rsidR="00551F80">
            <w:rPr>
              <w:noProof/>
            </w:rPr>
            <w:t>Einleitung</w:t>
          </w:r>
          <w:r w:rsidR="00551F80">
            <w:rPr>
              <w:noProof/>
            </w:rPr>
            <w:tab/>
          </w:r>
          <w:r>
            <w:rPr>
              <w:noProof/>
            </w:rPr>
            <w:fldChar w:fldCharType="begin"/>
          </w:r>
          <w:r w:rsidR="00551F80">
            <w:rPr>
              <w:noProof/>
            </w:rPr>
            <w:instrText xml:space="preserve"> PAGEREF _Toc438223042 \h </w:instrText>
          </w:r>
          <w:r>
            <w:rPr>
              <w:noProof/>
            </w:rPr>
          </w:r>
          <w:r>
            <w:rPr>
              <w:noProof/>
            </w:rPr>
            <w:fldChar w:fldCharType="separate"/>
          </w:r>
          <w:r w:rsidR="00551F80">
            <w:rPr>
              <w:noProof/>
            </w:rPr>
            <w:t>3</w:t>
          </w:r>
          <w:r>
            <w:rPr>
              <w:noProof/>
            </w:rPr>
            <w:fldChar w:fldCharType="end"/>
          </w:r>
        </w:p>
        <w:p w:rsidR="00551F80" w:rsidRDefault="00551F80">
          <w:pPr>
            <w:pStyle w:val="Verzeichnis1"/>
            <w:tabs>
              <w:tab w:val="left" w:pos="660"/>
              <w:tab w:val="right" w:leader="dot" w:pos="9061"/>
            </w:tabs>
            <w:rPr>
              <w:rFonts w:asciiTheme="minorHAnsi" w:eastAsiaTheme="minorEastAsia" w:hAnsiTheme="minorHAnsi" w:cstheme="minorBidi"/>
              <w:noProof/>
              <w:sz w:val="22"/>
              <w:lang w:eastAsia="de-DE"/>
            </w:rPr>
          </w:pPr>
          <w:r>
            <w:rPr>
              <w:noProof/>
            </w:rPr>
            <w:t>2</w:t>
          </w:r>
          <w:r>
            <w:rPr>
              <w:rFonts w:asciiTheme="minorHAnsi" w:eastAsiaTheme="minorEastAsia" w:hAnsiTheme="minorHAnsi" w:cstheme="minorBidi"/>
              <w:noProof/>
              <w:sz w:val="22"/>
              <w:lang w:eastAsia="de-DE"/>
            </w:rPr>
            <w:tab/>
          </w:r>
          <w:r>
            <w:rPr>
              <w:noProof/>
            </w:rPr>
            <w:t>Was ist Videobasierte Lehre und wozu dient sie?</w:t>
          </w:r>
          <w:r>
            <w:rPr>
              <w:noProof/>
            </w:rPr>
            <w:tab/>
          </w:r>
          <w:r w:rsidR="007166B5">
            <w:rPr>
              <w:noProof/>
            </w:rPr>
            <w:fldChar w:fldCharType="begin"/>
          </w:r>
          <w:r>
            <w:rPr>
              <w:noProof/>
            </w:rPr>
            <w:instrText xml:space="preserve"> PAGEREF _Toc438223043 \h </w:instrText>
          </w:r>
          <w:r w:rsidR="007166B5">
            <w:rPr>
              <w:noProof/>
            </w:rPr>
          </w:r>
          <w:r w:rsidR="007166B5">
            <w:rPr>
              <w:noProof/>
            </w:rPr>
            <w:fldChar w:fldCharType="separate"/>
          </w:r>
          <w:r>
            <w:rPr>
              <w:noProof/>
            </w:rPr>
            <w:t>5</w:t>
          </w:r>
          <w:r w:rsidR="007166B5">
            <w:rPr>
              <w:noProof/>
            </w:rPr>
            <w:fldChar w:fldCharType="end"/>
          </w:r>
        </w:p>
        <w:p w:rsidR="00551F80" w:rsidRDefault="00551F80">
          <w:pPr>
            <w:pStyle w:val="Verzeichnis2"/>
            <w:tabs>
              <w:tab w:val="left" w:pos="880"/>
            </w:tabs>
            <w:rPr>
              <w:rFonts w:asciiTheme="minorHAnsi" w:eastAsiaTheme="minorEastAsia" w:hAnsiTheme="minorHAnsi" w:cstheme="minorBidi"/>
              <w:noProof/>
              <w:sz w:val="22"/>
              <w:lang w:eastAsia="de-DE"/>
            </w:rPr>
          </w:pPr>
          <w:r>
            <w:rPr>
              <w:noProof/>
            </w:rPr>
            <w:t>2.1</w:t>
          </w:r>
          <w:r>
            <w:rPr>
              <w:rFonts w:asciiTheme="minorHAnsi" w:eastAsiaTheme="minorEastAsia" w:hAnsiTheme="minorHAnsi" w:cstheme="minorBidi"/>
              <w:noProof/>
              <w:sz w:val="22"/>
              <w:lang w:eastAsia="de-DE"/>
            </w:rPr>
            <w:tab/>
          </w:r>
          <w:r>
            <w:rPr>
              <w:noProof/>
            </w:rPr>
            <w:t>Entscheidungen und Voraussetzungen der videobasierten Lehre</w:t>
          </w:r>
          <w:r>
            <w:rPr>
              <w:noProof/>
            </w:rPr>
            <w:tab/>
          </w:r>
          <w:r w:rsidR="007166B5">
            <w:rPr>
              <w:noProof/>
            </w:rPr>
            <w:fldChar w:fldCharType="begin"/>
          </w:r>
          <w:r>
            <w:rPr>
              <w:noProof/>
            </w:rPr>
            <w:instrText xml:space="preserve"> PAGEREF _Toc438223044 \h </w:instrText>
          </w:r>
          <w:r w:rsidR="007166B5">
            <w:rPr>
              <w:noProof/>
            </w:rPr>
          </w:r>
          <w:r w:rsidR="007166B5">
            <w:rPr>
              <w:noProof/>
            </w:rPr>
            <w:fldChar w:fldCharType="separate"/>
          </w:r>
          <w:r>
            <w:rPr>
              <w:noProof/>
            </w:rPr>
            <w:t>6</w:t>
          </w:r>
          <w:r w:rsidR="007166B5">
            <w:rPr>
              <w:noProof/>
            </w:rPr>
            <w:fldChar w:fldCharType="end"/>
          </w:r>
        </w:p>
        <w:p w:rsidR="00551F80" w:rsidRDefault="00551F80">
          <w:pPr>
            <w:pStyle w:val="Verzeichnis2"/>
            <w:tabs>
              <w:tab w:val="left" w:pos="880"/>
            </w:tabs>
            <w:rPr>
              <w:rFonts w:asciiTheme="minorHAnsi" w:eastAsiaTheme="minorEastAsia" w:hAnsiTheme="minorHAnsi" w:cstheme="minorBidi"/>
              <w:noProof/>
              <w:sz w:val="22"/>
              <w:lang w:eastAsia="de-DE"/>
            </w:rPr>
          </w:pPr>
          <w:r>
            <w:rPr>
              <w:noProof/>
            </w:rPr>
            <w:t>2.2</w:t>
          </w:r>
          <w:r>
            <w:rPr>
              <w:rFonts w:asciiTheme="minorHAnsi" w:eastAsiaTheme="minorEastAsia" w:hAnsiTheme="minorHAnsi" w:cstheme="minorBidi"/>
              <w:noProof/>
              <w:sz w:val="22"/>
              <w:lang w:eastAsia="de-DE"/>
            </w:rPr>
            <w:tab/>
          </w:r>
          <w:r>
            <w:rPr>
              <w:noProof/>
            </w:rPr>
            <w:t>Persönliche Voraussetzungen</w:t>
          </w:r>
          <w:r>
            <w:rPr>
              <w:noProof/>
            </w:rPr>
            <w:tab/>
          </w:r>
          <w:r w:rsidR="007166B5">
            <w:rPr>
              <w:noProof/>
            </w:rPr>
            <w:fldChar w:fldCharType="begin"/>
          </w:r>
          <w:r>
            <w:rPr>
              <w:noProof/>
            </w:rPr>
            <w:instrText xml:space="preserve"> PAGEREF _Toc438223045 \h </w:instrText>
          </w:r>
          <w:r w:rsidR="007166B5">
            <w:rPr>
              <w:noProof/>
            </w:rPr>
          </w:r>
          <w:r w:rsidR="007166B5">
            <w:rPr>
              <w:noProof/>
            </w:rPr>
            <w:fldChar w:fldCharType="separate"/>
          </w:r>
          <w:r>
            <w:rPr>
              <w:noProof/>
            </w:rPr>
            <w:t>7</w:t>
          </w:r>
          <w:r w:rsidR="007166B5">
            <w:rPr>
              <w:noProof/>
            </w:rPr>
            <w:fldChar w:fldCharType="end"/>
          </w:r>
        </w:p>
        <w:p w:rsidR="00551F80" w:rsidRDefault="00551F80">
          <w:pPr>
            <w:pStyle w:val="Verzeichnis2"/>
            <w:tabs>
              <w:tab w:val="left" w:pos="880"/>
            </w:tabs>
            <w:rPr>
              <w:rFonts w:asciiTheme="minorHAnsi" w:eastAsiaTheme="minorEastAsia" w:hAnsiTheme="minorHAnsi" w:cstheme="minorBidi"/>
              <w:noProof/>
              <w:sz w:val="22"/>
              <w:lang w:eastAsia="de-DE"/>
            </w:rPr>
          </w:pPr>
          <w:r>
            <w:rPr>
              <w:noProof/>
            </w:rPr>
            <w:t>2.3</w:t>
          </w:r>
          <w:r>
            <w:rPr>
              <w:rFonts w:asciiTheme="minorHAnsi" w:eastAsiaTheme="minorEastAsia" w:hAnsiTheme="minorHAnsi" w:cstheme="minorBidi"/>
              <w:noProof/>
              <w:sz w:val="22"/>
              <w:lang w:eastAsia="de-DE"/>
            </w:rPr>
            <w:tab/>
          </w:r>
          <w:r>
            <w:rPr>
              <w:noProof/>
            </w:rPr>
            <w:t>Rechte und Rechte Dritter</w:t>
          </w:r>
          <w:r>
            <w:rPr>
              <w:noProof/>
            </w:rPr>
            <w:tab/>
          </w:r>
          <w:r w:rsidR="007166B5">
            <w:rPr>
              <w:noProof/>
            </w:rPr>
            <w:fldChar w:fldCharType="begin"/>
          </w:r>
          <w:r>
            <w:rPr>
              <w:noProof/>
            </w:rPr>
            <w:instrText xml:space="preserve"> PAGEREF _Toc438223046 \h </w:instrText>
          </w:r>
          <w:r w:rsidR="007166B5">
            <w:rPr>
              <w:noProof/>
            </w:rPr>
          </w:r>
          <w:r w:rsidR="007166B5">
            <w:rPr>
              <w:noProof/>
            </w:rPr>
            <w:fldChar w:fldCharType="separate"/>
          </w:r>
          <w:r>
            <w:rPr>
              <w:noProof/>
            </w:rPr>
            <w:t>8</w:t>
          </w:r>
          <w:r w:rsidR="007166B5">
            <w:rPr>
              <w:noProof/>
            </w:rPr>
            <w:fldChar w:fldCharType="end"/>
          </w:r>
        </w:p>
        <w:p w:rsidR="00551F80" w:rsidRDefault="00551F80">
          <w:pPr>
            <w:pStyle w:val="Verzeichnis1"/>
            <w:tabs>
              <w:tab w:val="left" w:pos="660"/>
              <w:tab w:val="right" w:leader="dot" w:pos="9061"/>
            </w:tabs>
            <w:rPr>
              <w:rFonts w:asciiTheme="minorHAnsi" w:eastAsiaTheme="minorEastAsia" w:hAnsiTheme="minorHAnsi" w:cstheme="minorBidi"/>
              <w:noProof/>
              <w:sz w:val="22"/>
              <w:lang w:eastAsia="de-DE"/>
            </w:rPr>
          </w:pPr>
          <w:r>
            <w:rPr>
              <w:noProof/>
            </w:rPr>
            <w:t>3</w:t>
          </w:r>
          <w:r>
            <w:rPr>
              <w:rFonts w:asciiTheme="minorHAnsi" w:eastAsiaTheme="minorEastAsia" w:hAnsiTheme="minorHAnsi" w:cstheme="minorBidi"/>
              <w:noProof/>
              <w:sz w:val="22"/>
              <w:lang w:eastAsia="de-DE"/>
            </w:rPr>
            <w:tab/>
          </w:r>
          <w:r>
            <w:rPr>
              <w:noProof/>
            </w:rPr>
            <w:t>Szenarien der Videobasierten Lehre</w:t>
          </w:r>
          <w:r>
            <w:rPr>
              <w:noProof/>
            </w:rPr>
            <w:tab/>
          </w:r>
          <w:r w:rsidR="007166B5">
            <w:rPr>
              <w:noProof/>
            </w:rPr>
            <w:fldChar w:fldCharType="begin"/>
          </w:r>
          <w:r>
            <w:rPr>
              <w:noProof/>
            </w:rPr>
            <w:instrText xml:space="preserve"> PAGEREF _Toc438223047 \h </w:instrText>
          </w:r>
          <w:r w:rsidR="007166B5">
            <w:rPr>
              <w:noProof/>
            </w:rPr>
          </w:r>
          <w:r w:rsidR="007166B5">
            <w:rPr>
              <w:noProof/>
            </w:rPr>
            <w:fldChar w:fldCharType="separate"/>
          </w:r>
          <w:r>
            <w:rPr>
              <w:noProof/>
            </w:rPr>
            <w:t>10</w:t>
          </w:r>
          <w:r w:rsidR="007166B5">
            <w:rPr>
              <w:noProof/>
            </w:rPr>
            <w:fldChar w:fldCharType="end"/>
          </w:r>
        </w:p>
        <w:p w:rsidR="00551F80" w:rsidRDefault="00551F80">
          <w:pPr>
            <w:pStyle w:val="Verzeichnis2"/>
            <w:tabs>
              <w:tab w:val="left" w:pos="880"/>
            </w:tabs>
            <w:rPr>
              <w:rFonts w:asciiTheme="minorHAnsi" w:eastAsiaTheme="minorEastAsia" w:hAnsiTheme="minorHAnsi" w:cstheme="minorBidi"/>
              <w:noProof/>
              <w:sz w:val="22"/>
              <w:lang w:eastAsia="de-DE"/>
            </w:rPr>
          </w:pPr>
          <w:r>
            <w:rPr>
              <w:noProof/>
            </w:rPr>
            <w:t>3.1</w:t>
          </w:r>
          <w:r>
            <w:rPr>
              <w:rFonts w:asciiTheme="minorHAnsi" w:eastAsiaTheme="minorEastAsia" w:hAnsiTheme="minorHAnsi" w:cstheme="minorBidi"/>
              <w:noProof/>
              <w:sz w:val="22"/>
              <w:lang w:eastAsia="de-DE"/>
            </w:rPr>
            <w:tab/>
          </w:r>
          <w:r>
            <w:rPr>
              <w:noProof/>
            </w:rPr>
            <w:t>Szenarien mit Übertragung oder Aufzeichnung von Ereignissen</w:t>
          </w:r>
          <w:r>
            <w:rPr>
              <w:noProof/>
            </w:rPr>
            <w:tab/>
          </w:r>
          <w:r w:rsidR="007166B5">
            <w:rPr>
              <w:noProof/>
            </w:rPr>
            <w:fldChar w:fldCharType="begin"/>
          </w:r>
          <w:r>
            <w:rPr>
              <w:noProof/>
            </w:rPr>
            <w:instrText xml:space="preserve"> PAGEREF _Toc438223048 \h </w:instrText>
          </w:r>
          <w:r w:rsidR="007166B5">
            <w:rPr>
              <w:noProof/>
            </w:rPr>
          </w:r>
          <w:r w:rsidR="007166B5">
            <w:rPr>
              <w:noProof/>
            </w:rPr>
            <w:fldChar w:fldCharType="separate"/>
          </w:r>
          <w:r>
            <w:rPr>
              <w:noProof/>
            </w:rPr>
            <w:t>10</w:t>
          </w:r>
          <w:r w:rsidR="007166B5">
            <w:rPr>
              <w:noProof/>
            </w:rPr>
            <w:fldChar w:fldCharType="end"/>
          </w:r>
        </w:p>
        <w:p w:rsidR="00551F80" w:rsidRDefault="00551F80">
          <w:pPr>
            <w:pStyle w:val="Verzeichnis2"/>
            <w:tabs>
              <w:tab w:val="left" w:pos="880"/>
            </w:tabs>
            <w:rPr>
              <w:rFonts w:asciiTheme="minorHAnsi" w:eastAsiaTheme="minorEastAsia" w:hAnsiTheme="minorHAnsi" w:cstheme="minorBidi"/>
              <w:noProof/>
              <w:sz w:val="22"/>
              <w:lang w:eastAsia="de-DE"/>
            </w:rPr>
          </w:pPr>
          <w:r>
            <w:rPr>
              <w:noProof/>
            </w:rPr>
            <w:t>3.2</w:t>
          </w:r>
          <w:r>
            <w:rPr>
              <w:rFonts w:asciiTheme="minorHAnsi" w:eastAsiaTheme="minorEastAsia" w:hAnsiTheme="minorHAnsi" w:cstheme="minorBidi"/>
              <w:noProof/>
              <w:sz w:val="22"/>
              <w:lang w:eastAsia="de-DE"/>
            </w:rPr>
            <w:tab/>
          </w:r>
          <w:r>
            <w:rPr>
              <w:noProof/>
            </w:rPr>
            <w:t>Szenarien mit Web- und Videokonferenzen</w:t>
          </w:r>
          <w:r>
            <w:rPr>
              <w:noProof/>
            </w:rPr>
            <w:tab/>
          </w:r>
          <w:r w:rsidR="007166B5">
            <w:rPr>
              <w:noProof/>
            </w:rPr>
            <w:fldChar w:fldCharType="begin"/>
          </w:r>
          <w:r>
            <w:rPr>
              <w:noProof/>
            </w:rPr>
            <w:instrText xml:space="preserve"> PAGEREF _Toc438223049 \h </w:instrText>
          </w:r>
          <w:r w:rsidR="007166B5">
            <w:rPr>
              <w:noProof/>
            </w:rPr>
          </w:r>
          <w:r w:rsidR="007166B5">
            <w:rPr>
              <w:noProof/>
            </w:rPr>
            <w:fldChar w:fldCharType="separate"/>
          </w:r>
          <w:r>
            <w:rPr>
              <w:noProof/>
            </w:rPr>
            <w:t>21</w:t>
          </w:r>
          <w:r w:rsidR="007166B5">
            <w:rPr>
              <w:noProof/>
            </w:rPr>
            <w:fldChar w:fldCharType="end"/>
          </w:r>
        </w:p>
        <w:p w:rsidR="00551F80" w:rsidRDefault="00551F80">
          <w:pPr>
            <w:pStyle w:val="Verzeichnis2"/>
            <w:tabs>
              <w:tab w:val="left" w:pos="880"/>
            </w:tabs>
            <w:rPr>
              <w:rFonts w:asciiTheme="minorHAnsi" w:eastAsiaTheme="minorEastAsia" w:hAnsiTheme="minorHAnsi" w:cstheme="minorBidi"/>
              <w:noProof/>
              <w:sz w:val="22"/>
              <w:lang w:eastAsia="de-DE"/>
            </w:rPr>
          </w:pPr>
          <w:r>
            <w:rPr>
              <w:noProof/>
            </w:rPr>
            <w:t>3.3</w:t>
          </w:r>
          <w:r>
            <w:rPr>
              <w:rFonts w:asciiTheme="minorHAnsi" w:eastAsiaTheme="minorEastAsia" w:hAnsiTheme="minorHAnsi" w:cstheme="minorBidi"/>
              <w:noProof/>
              <w:sz w:val="22"/>
              <w:lang w:eastAsia="de-DE"/>
            </w:rPr>
            <w:tab/>
          </w:r>
          <w:r>
            <w:rPr>
              <w:noProof/>
            </w:rPr>
            <w:t>Szenarien mit Audience-Response-Systemen</w:t>
          </w:r>
          <w:r>
            <w:rPr>
              <w:noProof/>
            </w:rPr>
            <w:tab/>
          </w:r>
          <w:r w:rsidR="007166B5">
            <w:rPr>
              <w:noProof/>
            </w:rPr>
            <w:fldChar w:fldCharType="begin"/>
          </w:r>
          <w:r>
            <w:rPr>
              <w:noProof/>
            </w:rPr>
            <w:instrText xml:space="preserve"> PAGEREF _Toc438223050 \h </w:instrText>
          </w:r>
          <w:r w:rsidR="007166B5">
            <w:rPr>
              <w:noProof/>
            </w:rPr>
          </w:r>
          <w:r w:rsidR="007166B5">
            <w:rPr>
              <w:noProof/>
            </w:rPr>
            <w:fldChar w:fldCharType="separate"/>
          </w:r>
          <w:r>
            <w:rPr>
              <w:noProof/>
            </w:rPr>
            <w:t>23</w:t>
          </w:r>
          <w:r w:rsidR="007166B5">
            <w:rPr>
              <w:noProof/>
            </w:rPr>
            <w:fldChar w:fldCharType="end"/>
          </w:r>
        </w:p>
        <w:p w:rsidR="00551F80" w:rsidRDefault="00551F80">
          <w:pPr>
            <w:pStyle w:val="Verzeichnis2"/>
            <w:tabs>
              <w:tab w:val="left" w:pos="880"/>
            </w:tabs>
            <w:rPr>
              <w:rFonts w:asciiTheme="minorHAnsi" w:eastAsiaTheme="minorEastAsia" w:hAnsiTheme="minorHAnsi" w:cstheme="minorBidi"/>
              <w:noProof/>
              <w:sz w:val="22"/>
              <w:lang w:eastAsia="de-DE"/>
            </w:rPr>
          </w:pPr>
          <w:r>
            <w:rPr>
              <w:noProof/>
            </w:rPr>
            <w:t>3.4</w:t>
          </w:r>
          <w:r>
            <w:rPr>
              <w:rFonts w:asciiTheme="minorHAnsi" w:eastAsiaTheme="minorEastAsia" w:hAnsiTheme="minorHAnsi" w:cstheme="minorBidi"/>
              <w:noProof/>
              <w:sz w:val="22"/>
              <w:lang w:eastAsia="de-DE"/>
            </w:rPr>
            <w:tab/>
          </w:r>
          <w:r>
            <w:rPr>
              <w:noProof/>
            </w:rPr>
            <w:t>Szenarien mit Interaktiven Whiteboards</w:t>
          </w:r>
          <w:r>
            <w:rPr>
              <w:noProof/>
            </w:rPr>
            <w:tab/>
          </w:r>
          <w:r w:rsidR="007166B5">
            <w:rPr>
              <w:noProof/>
            </w:rPr>
            <w:fldChar w:fldCharType="begin"/>
          </w:r>
          <w:r>
            <w:rPr>
              <w:noProof/>
            </w:rPr>
            <w:instrText xml:space="preserve"> PAGEREF _Toc438223051 \h </w:instrText>
          </w:r>
          <w:r w:rsidR="007166B5">
            <w:rPr>
              <w:noProof/>
            </w:rPr>
          </w:r>
          <w:r w:rsidR="007166B5">
            <w:rPr>
              <w:noProof/>
            </w:rPr>
            <w:fldChar w:fldCharType="separate"/>
          </w:r>
          <w:r>
            <w:rPr>
              <w:noProof/>
            </w:rPr>
            <w:t>25</w:t>
          </w:r>
          <w:r w:rsidR="007166B5">
            <w:rPr>
              <w:noProof/>
            </w:rPr>
            <w:fldChar w:fldCharType="end"/>
          </w:r>
        </w:p>
        <w:p w:rsidR="00551F80" w:rsidRDefault="00551F80">
          <w:pPr>
            <w:pStyle w:val="Verzeichnis1"/>
            <w:tabs>
              <w:tab w:val="left" w:pos="660"/>
              <w:tab w:val="right" w:leader="dot" w:pos="9061"/>
            </w:tabs>
            <w:rPr>
              <w:rFonts w:asciiTheme="minorHAnsi" w:eastAsiaTheme="minorEastAsia" w:hAnsiTheme="minorHAnsi" w:cstheme="minorBidi"/>
              <w:noProof/>
              <w:sz w:val="22"/>
              <w:lang w:eastAsia="de-DE"/>
            </w:rPr>
          </w:pPr>
          <w:r>
            <w:rPr>
              <w:noProof/>
            </w:rPr>
            <w:t>4</w:t>
          </w:r>
          <w:r>
            <w:rPr>
              <w:rFonts w:asciiTheme="minorHAnsi" w:eastAsiaTheme="minorEastAsia" w:hAnsiTheme="minorHAnsi" w:cstheme="minorBidi"/>
              <w:noProof/>
              <w:sz w:val="22"/>
              <w:lang w:eastAsia="de-DE"/>
            </w:rPr>
            <w:tab/>
          </w:r>
          <w:r>
            <w:rPr>
              <w:noProof/>
            </w:rPr>
            <w:t>Schlussbemerkung</w:t>
          </w:r>
          <w:r>
            <w:rPr>
              <w:noProof/>
            </w:rPr>
            <w:tab/>
          </w:r>
          <w:r w:rsidR="007166B5">
            <w:rPr>
              <w:noProof/>
            </w:rPr>
            <w:fldChar w:fldCharType="begin"/>
          </w:r>
          <w:r>
            <w:rPr>
              <w:noProof/>
            </w:rPr>
            <w:instrText xml:space="preserve"> PAGEREF _Toc438223052 \h </w:instrText>
          </w:r>
          <w:r w:rsidR="007166B5">
            <w:rPr>
              <w:noProof/>
            </w:rPr>
          </w:r>
          <w:r w:rsidR="007166B5">
            <w:rPr>
              <w:noProof/>
            </w:rPr>
            <w:fldChar w:fldCharType="separate"/>
          </w:r>
          <w:r>
            <w:rPr>
              <w:noProof/>
            </w:rPr>
            <w:t>27</w:t>
          </w:r>
          <w:r w:rsidR="007166B5">
            <w:rPr>
              <w:noProof/>
            </w:rPr>
            <w:fldChar w:fldCharType="end"/>
          </w:r>
        </w:p>
        <w:p w:rsidR="00551F80" w:rsidRDefault="00551F80">
          <w:pPr>
            <w:pStyle w:val="Verzeichnis1"/>
            <w:tabs>
              <w:tab w:val="left" w:pos="660"/>
              <w:tab w:val="right" w:leader="dot" w:pos="9061"/>
            </w:tabs>
            <w:rPr>
              <w:rFonts w:asciiTheme="minorHAnsi" w:eastAsiaTheme="minorEastAsia" w:hAnsiTheme="minorHAnsi" w:cstheme="minorBidi"/>
              <w:noProof/>
              <w:sz w:val="22"/>
              <w:lang w:eastAsia="de-DE"/>
            </w:rPr>
          </w:pPr>
          <w:r>
            <w:rPr>
              <w:noProof/>
            </w:rPr>
            <w:t>5</w:t>
          </w:r>
          <w:r>
            <w:rPr>
              <w:rFonts w:asciiTheme="minorHAnsi" w:eastAsiaTheme="minorEastAsia" w:hAnsiTheme="minorHAnsi" w:cstheme="minorBidi"/>
              <w:noProof/>
              <w:sz w:val="22"/>
              <w:lang w:eastAsia="de-DE"/>
            </w:rPr>
            <w:tab/>
          </w:r>
          <w:r>
            <w:rPr>
              <w:noProof/>
            </w:rPr>
            <w:t>Anhang</w:t>
          </w:r>
          <w:r>
            <w:rPr>
              <w:noProof/>
            </w:rPr>
            <w:tab/>
          </w:r>
          <w:r w:rsidR="007166B5">
            <w:rPr>
              <w:noProof/>
            </w:rPr>
            <w:fldChar w:fldCharType="begin"/>
          </w:r>
          <w:r>
            <w:rPr>
              <w:noProof/>
            </w:rPr>
            <w:instrText xml:space="preserve"> PAGEREF _Toc438223053 \h </w:instrText>
          </w:r>
          <w:r w:rsidR="007166B5">
            <w:rPr>
              <w:noProof/>
            </w:rPr>
          </w:r>
          <w:r w:rsidR="007166B5">
            <w:rPr>
              <w:noProof/>
            </w:rPr>
            <w:fldChar w:fldCharType="separate"/>
          </w:r>
          <w:r>
            <w:rPr>
              <w:noProof/>
            </w:rPr>
            <w:t>28</w:t>
          </w:r>
          <w:r w:rsidR="007166B5">
            <w:rPr>
              <w:noProof/>
            </w:rPr>
            <w:fldChar w:fldCharType="end"/>
          </w:r>
        </w:p>
        <w:p w:rsidR="006A1365" w:rsidRDefault="007166B5" w:rsidP="00E659F0">
          <w:r>
            <w:fldChar w:fldCharType="end"/>
          </w:r>
        </w:p>
      </w:sdtContent>
    </w:sdt>
    <w:p w:rsidR="002B76F5" w:rsidRDefault="002B76F5">
      <w:pPr>
        <w:spacing w:line="276" w:lineRule="auto"/>
      </w:pPr>
      <w:r>
        <w:br w:type="page"/>
      </w:r>
    </w:p>
    <w:p w:rsidR="00A261AF" w:rsidRDefault="00A261AF" w:rsidP="00A261AF">
      <w:pPr>
        <w:pStyle w:val="berschrift1"/>
      </w:pPr>
      <w:bookmarkStart w:id="0" w:name="h.ujbu45zo9uo"/>
      <w:bookmarkStart w:id="1" w:name="h.cm3xzbwshh9y"/>
      <w:bookmarkStart w:id="2" w:name="h.b81b9jci1dlj"/>
      <w:bookmarkStart w:id="3" w:name="_Toc438223042"/>
      <w:bookmarkEnd w:id="0"/>
      <w:bookmarkEnd w:id="1"/>
      <w:bookmarkEnd w:id="2"/>
      <w:r>
        <w:lastRenderedPageBreak/>
        <w:t>Einleitung</w:t>
      </w:r>
      <w:bookmarkEnd w:id="3"/>
    </w:p>
    <w:p w:rsidR="000C5E65" w:rsidRDefault="000C5E65" w:rsidP="00A261AF"/>
    <w:p w:rsidR="00A261AF" w:rsidRDefault="00A261AF" w:rsidP="00A261AF">
      <w:r>
        <w:t>Das Ziel dieser Handreichung ist es, Lehrende in Ihrem Bestreben zu unterstützen, ihren Studiere</w:t>
      </w:r>
      <w:r>
        <w:t>n</w:t>
      </w:r>
      <w:r>
        <w:t>den optimale Studienbedingungen zu schaffen. Heute ist der Einsatz von Medien ein probates und bewährtes Mittel, dieses Ziel zu erreichen.</w:t>
      </w:r>
    </w:p>
    <w:p w:rsidR="00A261AF" w:rsidRDefault="00A261AF" w:rsidP="00A261AF">
      <w:r>
        <w:t>Dieser Text nennt die wichtigsten Formate der Videobasierten Lehre (VBL) und führt kurz in die Mö</w:t>
      </w:r>
      <w:r>
        <w:t>g</w:t>
      </w:r>
      <w:r>
        <w:t xml:space="preserve">lichkeiten dieser Formate ein. Dies beginnt bei der Visualisierung von Inhalten in </w:t>
      </w:r>
      <w:r>
        <w:rPr>
          <w:b/>
        </w:rPr>
        <w:t>Lehr-Videos</w:t>
      </w:r>
      <w:r>
        <w:t xml:space="preserve">, die z.B. Abläufe sichtbar machen. </w:t>
      </w:r>
      <w:r>
        <w:rPr>
          <w:b/>
        </w:rPr>
        <w:t xml:space="preserve">Videoübertragungen </w:t>
      </w:r>
      <w:r>
        <w:t xml:space="preserve">und </w:t>
      </w:r>
      <w:r>
        <w:rPr>
          <w:b/>
        </w:rPr>
        <w:t xml:space="preserve">Videokonferenzen </w:t>
      </w:r>
      <w:r>
        <w:t>können helfen, Kapaz</w:t>
      </w:r>
      <w:r>
        <w:t>i</w:t>
      </w:r>
      <w:r>
        <w:t xml:space="preserve">täten besser auszunutzen, und sie können entfernten Lehrenden und Partnern in Kooperationen ihren Beitrag erst ermöglichen. </w:t>
      </w:r>
      <w:r>
        <w:rPr>
          <w:b/>
        </w:rPr>
        <w:t xml:space="preserve">Veranstaltungsaufzeichnungen </w:t>
      </w:r>
      <w:r>
        <w:t xml:space="preserve">fördern Vor- und Nachbereitung sowie individuelles Lernen und befreien so Studierende von Einschränkungen, die durch Krankheit oder Lebensumstände gegeben sein können. </w:t>
      </w:r>
      <w:r>
        <w:rPr>
          <w:b/>
        </w:rPr>
        <w:t xml:space="preserve">Video-Feedback </w:t>
      </w:r>
      <w:r>
        <w:t>ermöglicht Selbstreflexion und die eige</w:t>
      </w:r>
      <w:r>
        <w:t>n</w:t>
      </w:r>
      <w:r>
        <w:t xml:space="preserve">verantwortliche Verbesserung der individuellen Präsenz in der Lehr-/Lernsituation. </w:t>
      </w:r>
      <w:r>
        <w:rPr>
          <w:b/>
        </w:rPr>
        <w:t>Interaktive Whit</w:t>
      </w:r>
      <w:r>
        <w:rPr>
          <w:b/>
        </w:rPr>
        <w:t>e</w:t>
      </w:r>
      <w:r>
        <w:rPr>
          <w:b/>
        </w:rPr>
        <w:t xml:space="preserve">boards </w:t>
      </w:r>
      <w:r>
        <w:t>können helfen die Studierenden in Lehrveranstaltungen zu aktivieren, Gruppenarbeiten inte</w:t>
      </w:r>
      <w:r>
        <w:t>r</w:t>
      </w:r>
      <w:r>
        <w:t>aktiver zu gestalten, Arbeitsergebnisse Ihrer Präsenzlehre zu sichern, und sie schaffen die Möglichkeit zur Wiederverwendung, Abwandlung und Neuverwendung dieser Ergebnisse.</w:t>
      </w:r>
    </w:p>
    <w:p w:rsidR="00A261AF" w:rsidRDefault="00A261AF" w:rsidP="00A261AF">
      <w:r>
        <w:t>Die Distribution solcher audio-visuellen Inhalte erfolgt zumeist in kontrollierten Online-Umgebungen (z.B. in Lern- und Content-Management-Systemen), welche die Rechte der Beteiligten wahren.</w:t>
      </w:r>
    </w:p>
    <w:p w:rsidR="00A261AF" w:rsidRDefault="00A261AF" w:rsidP="00A261AF">
      <w:r>
        <w:t>Das Feld der Videobasierten Lehre, so wie sie in den am eCULT-Projekt beteiligten Hochschulen praktiziert wird, fasst sehr unterschiedliche didaktische Szenarien und Technologien zusammen. Wir sehen diese Technologien und die Anwendungen, die damit möglich werden, nicht als Selbstzweck. Sie finden deshalb im zweiten Teil dieser Handreichung die vorgestellten Technologien immer im Z</w:t>
      </w:r>
      <w:r>
        <w:t>u</w:t>
      </w:r>
      <w:r>
        <w:t>sammenhang mit den Zielen, welche der/die Lehrende verfolgen kann, mit den Wirkungen, die der Einsatz auf die Lernenden und die Lehr-Lernsituation hat, und mit den Anforderungen, die dieses Szenario stellt.</w:t>
      </w:r>
    </w:p>
    <w:p w:rsidR="00A261AF" w:rsidRDefault="00A261AF" w:rsidP="00A261AF">
      <w:r>
        <w:t>Die entscheidende Frage für den Einsatz von VBL ist die Frage nach dem konkreten Ziel, das durch dieses Mittel erreicht werden soll. In der individuellen Abwägung der/des Lehrenden wird der potentie</w:t>
      </w:r>
      <w:r>
        <w:t>l</w:t>
      </w:r>
      <w:r>
        <w:t xml:space="preserve">le Nutzen immer mit dem voraussichtlichen Aufwand verglichen. Deshalb bieten die Hochschulen in der Regel Hilfe bei der Durchführung von VBL an. Im Anhang finden Sie eine Liste mit Adressen und Ansprechpartner/innen Ihrer Hochschule. Dort finden Sie auch Beratung und Unterstützung bei den technischen, gestalterischen und rechtlichen Fragen, die zu Anfang einmal geklärt werden müssen.  </w:t>
      </w:r>
    </w:p>
    <w:p w:rsidR="00A261AF" w:rsidRDefault="00A261AF" w:rsidP="00A261AF">
      <w:r>
        <w:lastRenderedPageBreak/>
        <w:t>VBL kann Studierende inspirieren und aktivieren. Wir hoffen, Ihnen mit dieser Handreichung den Ei</w:t>
      </w:r>
      <w:r>
        <w:t>n</w:t>
      </w:r>
      <w:r>
        <w:t>stieg in die VBL zu erleichtern und wünschen Ihnen und Ihren Studierenden viel Erfolg mit den fasz</w:t>
      </w:r>
      <w:r>
        <w:t>i</w:t>
      </w:r>
      <w:r>
        <w:t>nierenden Möglichkeiten.</w:t>
      </w:r>
    </w:p>
    <w:p w:rsidR="00A261AF" w:rsidRDefault="00A261AF" w:rsidP="00A261AF"/>
    <w:p w:rsidR="00A261AF" w:rsidRDefault="00A261AF" w:rsidP="00A261AF"/>
    <w:p w:rsidR="00A261AF" w:rsidRDefault="00A261AF" w:rsidP="00A261AF"/>
    <w:p w:rsidR="00A261AF" w:rsidRDefault="00A261AF" w:rsidP="00A261AF">
      <w:pPr>
        <w:pStyle w:val="berschrift1"/>
      </w:pPr>
      <w:bookmarkStart w:id="4" w:name="h.944h8ydhq6bu"/>
      <w:bookmarkStart w:id="5" w:name="_Toc438223043"/>
      <w:bookmarkEnd w:id="4"/>
      <w:r>
        <w:lastRenderedPageBreak/>
        <w:t>Was ist Videobasierte Lehre und wozu dient sie?</w:t>
      </w:r>
      <w:bookmarkEnd w:id="5"/>
    </w:p>
    <w:p w:rsidR="000C5E65" w:rsidRDefault="000C5E65" w:rsidP="00A261AF"/>
    <w:p w:rsidR="00A261AF" w:rsidRDefault="00A261AF" w:rsidP="00A261AF">
      <w:r>
        <w:t>VBL erweitert die traditionelle Lehre um den Aspekt des Einsatzes einer bildgebenden Technik, we</w:t>
      </w:r>
      <w:r>
        <w:t>l</w:t>
      </w:r>
      <w:r>
        <w:t>che im Wesentlichen zwei verschiedenen Zwecken dient. Entweder wird sie zur Veranschaulichung verwendet, also um Inhalte durch Sichtbarmachung von Prozessen verständlicher zu machen, oder um Ereignisse von ihrer Rezeption räumlich und/oder zeitlich zu entkoppeln, indem sie mittels Vide</w:t>
      </w:r>
      <w:r>
        <w:t>o</w:t>
      </w:r>
      <w:r>
        <w:t>technik fernübertragen oder aufgezeichnet werden.</w:t>
      </w:r>
    </w:p>
    <w:p w:rsidR="00A261AF" w:rsidRDefault="00A261AF" w:rsidP="00A261AF">
      <w:r>
        <w:t>Im ersten Fall kann es für die Lernenden einen großen Unterschied machen, ob sie z.B. eine chem</w:t>
      </w:r>
      <w:r>
        <w:t>i</w:t>
      </w:r>
      <w:r>
        <w:t>sche Reaktion in einem Buch als Beschreibungstext mit chemischen Formeln nachvollziehen, oder ob sie dieselbe chemische Reaktion in einem Animationsfilm bildlich verfolgen können, wo gezeigt wird, wie sich Atome und Moleküle zu neuen Strukturen vereinigen, und zusätzlich im Ton erklärt wird, w</w:t>
      </w:r>
      <w:r>
        <w:t>a</w:t>
      </w:r>
      <w:r>
        <w:t>rum sich der Prozess so und nicht anders entwickelt. Das bedeutet nicht, dass die Buch-Erklärung mit den Formeln schlecht oder unnötig wäre, denn sie kann auf ihre Weise trotzdem die präzisere Darste</w:t>
      </w:r>
      <w:r>
        <w:t>l</w:t>
      </w:r>
      <w:r>
        <w:t>lung des Prozesses sein. Es hilft aber vielen Lernenden zu verstehen, wenn solche Inhalte zusätzlich durch visuelle Eindrücke unterstützt werden.</w:t>
      </w:r>
    </w:p>
    <w:p w:rsidR="00A261AF" w:rsidRDefault="00A261AF" w:rsidP="00A261AF">
      <w:r>
        <w:t>Im zweiten Fall (der räumlichen oder zeitlichen Entkopplung) geht es oft darum, das Lernen flexibler zu machen. Diese Strategie zielt auf eine Verbesserung der Lernsituation dadurch, dass z.B eine Ve</w:t>
      </w:r>
      <w:r>
        <w:t>r</w:t>
      </w:r>
      <w:r>
        <w:t xml:space="preserve">anstaltung aufgezeichnet und den Lernenden für die spätere Nutzung zur Verfügung gestellt wird. Der Gewinn liegt darin, dass nun auch solche Teilnehmenden die Lerninhalte rezipieren können, welche in der eigentlichen Veranstaltung nicht anwesend sein konnten. Ein Ereignis, das zu einem bestimmten Zeitpunkt an einem bestimmten Ort stattfand, kann nun auch zu beliebiger anderer Zeit und an einem beliebigen anderen Ort rezipiert werden und ist auf diese Weise sogar beliebig wiederholbar - was auch individuelle Lernformen ermöglicht. </w:t>
      </w:r>
      <w:r>
        <w:br/>
        <w:t xml:space="preserve">Aufzeichnungen dienen auch als eine Form der Ergebnissicherung, die zur Vor- und Nachbereitung von Sitzungen verwendet werden kann. Der damit beschriebene Mehrwert ist also ganz praktischer Natur. Verbessert wird zunächst nicht die Qualität der Lehre, sondern deren Wirksamkeit, indem die Aufzeichnung den Studierenden das Lernen erleichtert. </w:t>
      </w:r>
    </w:p>
    <w:p w:rsidR="00A261AF" w:rsidRDefault="00A261AF" w:rsidP="00A261AF">
      <w:r>
        <w:t>Dies ist in Härtefällen von besonderer Bedeutung: Hat eine Veranstaltung so viele Teilnehmende, dass sie nicht in einen Hörsaal passen, so kann sie per Video in einen zweiten Hörsaal übertragen werden. Oder haben Studierende das Problem sich überschneidender Veranstaltungen, so können sie die eine besuchen und für die andere die Videoaufzeichnungen als Ersatz verwenden.</w:t>
      </w:r>
    </w:p>
    <w:p w:rsidR="00A261AF" w:rsidRDefault="00A261AF" w:rsidP="00964E85">
      <w:r>
        <w:lastRenderedPageBreak/>
        <w:t>Aufzeichnungen spielen auch für das Marketing der Lehrenden oder ihrer Lehreinheiten bzw. Fachb</w:t>
      </w:r>
      <w:r>
        <w:t>e</w:t>
      </w:r>
      <w:r>
        <w:t>reiche eine Rolle, denn sie sind Arbeitsproben, die in beliebigen Kontexten aufgerufen werden kö</w:t>
      </w:r>
      <w:r>
        <w:t>n</w:t>
      </w:r>
      <w:r>
        <w:t>nen. Für die aufgezeichnete Person - sei er/sie Lehrende/r oder Studierende/r - ist die Aufzeichnung zudem ein Instrument der Selbstreflexion; denn sie bietet die seltene Möglichkeit, sich selbst (und die eigene Rolle) einmal von außen zu sehen.</w:t>
      </w:r>
      <w:bookmarkStart w:id="6" w:name="h.denvtt4c86tr"/>
      <w:bookmarkEnd w:id="6"/>
    </w:p>
    <w:p w:rsidR="00A261AF" w:rsidRDefault="00A261AF" w:rsidP="00964E85">
      <w:pPr>
        <w:pStyle w:val="berschrift2"/>
      </w:pPr>
      <w:bookmarkStart w:id="7" w:name="h.mrctqb2067bk"/>
      <w:bookmarkStart w:id="8" w:name="_Toc438223044"/>
      <w:bookmarkEnd w:id="7"/>
      <w:r>
        <w:t>Entscheidungen und Voraussetzungen der videobasierten Lehre</w:t>
      </w:r>
      <w:bookmarkEnd w:id="8"/>
    </w:p>
    <w:p w:rsidR="000C5E65" w:rsidRDefault="000C5E65" w:rsidP="00A261AF"/>
    <w:p w:rsidR="00A261AF" w:rsidRDefault="00A261AF" w:rsidP="00A261AF">
      <w:r>
        <w:t>VBL setzt das Vorhandensein einer gewissen technischen Ausstattung voraus. Diese wird oft von zuständigen Expert/innen der Hochschule verwaltet und manchmal auch als Dienstleistung von ihnen bedient. In vielen Fällen lohnt es sich aber für Lehrende, die sich aktiv für eine bestimmte Form von videobasierter Lehre entscheiden, sich auch mit bestimmten Aspekten der involvierten Technik ause</w:t>
      </w:r>
      <w:r>
        <w:t>i</w:t>
      </w:r>
      <w:r>
        <w:t>nanderzusetzen. Technik ist nicht immer maximal pflegeleicht, und das Verständnis einer vorhand</w:t>
      </w:r>
      <w:r>
        <w:t>e</w:t>
      </w:r>
      <w:r>
        <w:t>nen Problematik kann sich positiv auf das Ergebnis auswirken. So setzt z.B. eine Vorlesungsaufzeic</w:t>
      </w:r>
      <w:r>
        <w:t>h</w:t>
      </w:r>
      <w:r>
        <w:t>nung in der Regel voraus, dass die aufgezeichnete Lehrperson während der Sitzung ein Mikrofon trägt, dessen Funktion nicht durch Fehlbedienung gestört werden darf, wenn die Aufzeichnung geli</w:t>
      </w:r>
      <w:r>
        <w:t>n</w:t>
      </w:r>
      <w:r>
        <w:t>gen soll. In anderen Szenarien müssen Lehrende manchmal Teile der Technik aktiv bedienen. In j</w:t>
      </w:r>
      <w:r>
        <w:t>e</w:t>
      </w:r>
      <w:r>
        <w:t>dem Fall führt eine Auseinandersetzung mit Medientechnik auf die Dauer auch zu höherer Medie</w:t>
      </w:r>
      <w:r>
        <w:t>n</w:t>
      </w:r>
      <w:r>
        <w:t>kompetenz, doch muss diese in aller Regel nicht von den Lehrenden für sich allein erworben werden. Wo es Expert/innen gibt, welche die Videotechnik verwalten, gibt es meist auch eine eLearning-Servicestelle oder Medienpädagog/innen, die die Lehrenden durch technische sowie didaktische Schulung und Beratung unterstützen können. Manche Frage lässt sich auch auf dem kurzen Diens</w:t>
      </w:r>
      <w:r>
        <w:t>t</w:t>
      </w:r>
      <w:r>
        <w:t>weg mit Kolleginnen und Kollegen klären.</w:t>
      </w:r>
    </w:p>
    <w:p w:rsidR="00964E85" w:rsidRDefault="00A261AF" w:rsidP="00964E85">
      <w:r>
        <w:t>Die Tatsache, dass Technik involviert ist und dass es für Lehrende unter Umständen sinnvoll sein kann, sie bis zu einem gewissen Grad zu kennen, bedeutet aber keineswegs, dass Lehrende VBL von der Technik her zu denken hätten. Lehrende sollten hier vom Wunsch ausgehen, die Lehre in ihrer Qualität oder ihrer Flexibilität zu verbessern, und dabei gilt das Primat der didaktischen Zielsetzung. Die Frage "Was will ich erreichen?" entscheidet über das anzustrebende Szenario und die dafür no</w:t>
      </w:r>
      <w:r>
        <w:t>t</w:t>
      </w:r>
      <w:r>
        <w:t>wendigen technischen Mittel.</w:t>
      </w:r>
      <w:bookmarkStart w:id="9" w:name="h.y9m0mdv1ubbf"/>
      <w:bookmarkEnd w:id="9"/>
    </w:p>
    <w:p w:rsidR="00964E85" w:rsidRDefault="00964E85" w:rsidP="00964E85">
      <w:r>
        <w:br w:type="page"/>
      </w:r>
    </w:p>
    <w:p w:rsidR="00A261AF" w:rsidRDefault="00A261AF" w:rsidP="00964E85">
      <w:pPr>
        <w:pStyle w:val="berschrift2"/>
      </w:pPr>
      <w:bookmarkStart w:id="10" w:name="h.tnpkebzlgzw"/>
      <w:bookmarkStart w:id="11" w:name="_Toc438223045"/>
      <w:bookmarkEnd w:id="10"/>
      <w:r>
        <w:lastRenderedPageBreak/>
        <w:t>Persönliche Voraussetzungen</w:t>
      </w:r>
      <w:bookmarkEnd w:id="11"/>
    </w:p>
    <w:p w:rsidR="000C5E65" w:rsidRDefault="000C5E65" w:rsidP="00A261AF"/>
    <w:p w:rsidR="00A261AF" w:rsidRDefault="00A261AF" w:rsidP="00A261AF">
      <w:r>
        <w:t>Zu den persönlichen Voraussetzungen des Einsatzes von VBL gehört zunächst die Frage, ob ein Le</w:t>
      </w:r>
      <w:r>
        <w:t>h</w:t>
      </w:r>
      <w:r>
        <w:t>render / eine Lehrende dies überhaupt einsetzen möchte. Die zu erreichenden Ziele müssen geklärt werden. Wer sich durch äußere Bedingungen eher dazu gedrängt fühlt, obwohl er/sie es eigentlich als Last empfindet, bringt keine idealen Voraussetzungen mit. Wer dagegen etwas erreichen will und sich für die dafür erforderlichen Prozesse interessiert, wird neue Erfahrungen machen und mit einiger Wahrscheinlichkeit gute Ergebnisse erzielen.</w:t>
      </w:r>
    </w:p>
    <w:p w:rsidR="00A261AF" w:rsidRDefault="00A261AF" w:rsidP="00A261AF">
      <w:r>
        <w:t>Eine weitere Voraussetzung für Video-Aufzeichnungen in Veranstaltungen wäre die Frage, ob eigene Veranstaltungen sich zur Aufzeichnung eignen. Der Nutzen von Aufzeichnungen ist umso höher, je mehr Nutzer/innen davon profitieren können. Insofern sind Aufzeichnungen in solchen Veranstaltu</w:t>
      </w:r>
      <w:r>
        <w:t>n</w:t>
      </w:r>
      <w:r>
        <w:t>gen besonders sinnvoll, welche entweder langlebiges Grundlagenwissen vermitteln oder über den reinen Fachkontext hinaus auch für andere Gruppen interessant sein könnten. So werden z.B. Grun</w:t>
      </w:r>
      <w:r>
        <w:t>d</w:t>
      </w:r>
      <w:r>
        <w:t xml:space="preserve">lagen der Statistik oder der Mechanik jeweils in verschiedenen wissenschaftlichen Zusammenhängen benötigt. Oder manche Aufzeichnungen in der Pädagogik wären unter Umständen auch für einen größeren Kontext geeignet; eine Veranstaltung über Konfliktmanagement in Schulen etwa wäre nicht auf einen bestimmten Fachkontext beschränkt. Es ist daher davon auszugehen, dass solche Themen weitere Zuschauer/innen finden würden, wenn sie öffentlich verfügbar wären. Ein anderer Grund für eine Aufzeichnung wäre, wenn sich die dargestellten Inhalte gut zur Prüfungsvorbereitung verwenden lassen. </w:t>
      </w:r>
    </w:p>
    <w:p w:rsidR="00A261AF" w:rsidRDefault="00A261AF" w:rsidP="00A261AF">
      <w:r>
        <w:t>Eine weitere Frage im Bereich der persönlichen Voraussetzungen ist die, ob die eigene Lehre vom Video-Einsatz profitieren wird. Diese Frage ist nur indviduell zu beantworten, vieles hängt von der Art des Vorhabens und von den Umständen ab. Und von der Perspektive, denn die Frage ist jeweils auch, ob eher die Lehrenden oder eher die Studierenden Vorteile vom Video-Einsatz haben. So trägt die Aufzeichnung ganzer Veranstaltungen (Vorlesungsaufzeichnungen) zur Flexibilisierung des Le</w:t>
      </w:r>
      <w:r>
        <w:t>r</w:t>
      </w:r>
      <w:r>
        <w:t>nens bei, indem Studierende z.B. versäumte Sitzungen nachholen oder sich mit dem Material gezie</w:t>
      </w:r>
      <w:r>
        <w:t>l</w:t>
      </w:r>
      <w:r>
        <w:t>ter auf die Prüfung vorbereiten können. Diese positiven Effekte für Studierende liegen aber nicht in der direkten Wahrnehmung von Lehrenden. Lehrende dagegen berichten von bewußterer Selbstwah</w:t>
      </w:r>
      <w:r>
        <w:t>r</w:t>
      </w:r>
      <w:r>
        <w:t>nehmung und besserer Vorbereitung von Veranstaltungen, die aufgezeichnet werden. Diese Vorteile können zu Qualitätsgewinnen führen, allerdings werden sie zunächst eher von Lehrenden wahrg</w:t>
      </w:r>
      <w:r>
        <w:t>e</w:t>
      </w:r>
      <w:r>
        <w:t>nommen und allenfalls mittelbar von den Studierenden.</w:t>
      </w:r>
    </w:p>
    <w:p w:rsidR="00A261AF" w:rsidRDefault="00A261AF" w:rsidP="00A261AF">
      <w:r>
        <w:t>In einem anderen Szenario kann dies jedoch ganz anders aussehen. Führt ein/e Lehrende/r z.B. V</w:t>
      </w:r>
      <w:r>
        <w:t>i</w:t>
      </w:r>
      <w:r>
        <w:t xml:space="preserve">deo-Coaching durch, bei dem Beiträge von Studierenden punktuell aufgezeichnet werden, um z.B. anschließend beim gemeinsamen Sehen des Materials die Stärken und Schwächen des Beitrags zu </w:t>
      </w:r>
      <w:r>
        <w:lastRenderedPageBreak/>
        <w:t>analysieren, so wird der/die Lehrende die daraus resultierenden Lerneffekte direkt beobachten kö</w:t>
      </w:r>
      <w:r>
        <w:t>n</w:t>
      </w:r>
      <w:r>
        <w:t>nen, und der Erfolg ist ggf. für beide Seiten gleichermaßen direkt fühlbar.</w:t>
      </w:r>
    </w:p>
    <w:p w:rsidR="00A261AF" w:rsidRDefault="00A261AF" w:rsidP="003A4C01">
      <w:r>
        <w:t>Aus diesen Beispielen wird ersichtlich, dass es (je nach Szenario unterschiedliche) potentielle Meh</w:t>
      </w:r>
      <w:r>
        <w:t>r</w:t>
      </w:r>
      <w:r>
        <w:t>werte gibt, die nicht immer für alle Beteiligten gelten oder transparent sein müssen. Es lohnt sich also, sich bereits im Vorfeld klar zu machen, was im gegebenen Kontext mit dem Video-Einsatz erreicht werden soll und welche po</w:t>
      </w:r>
      <w:r w:rsidR="003A4C01">
        <w:t>sitiven Effekte erhofft werden.</w:t>
      </w:r>
    </w:p>
    <w:p w:rsidR="00A261AF" w:rsidRDefault="00A261AF" w:rsidP="00964E85">
      <w:pPr>
        <w:pStyle w:val="berschrift2"/>
      </w:pPr>
      <w:bookmarkStart w:id="12" w:name="h.9hn8l0l3tyus"/>
      <w:bookmarkStart w:id="13" w:name="_Toc438223046"/>
      <w:bookmarkEnd w:id="12"/>
      <w:r>
        <w:t>Rechte und Rechte Dritter</w:t>
      </w:r>
      <w:bookmarkEnd w:id="13"/>
    </w:p>
    <w:p w:rsidR="00A261AF" w:rsidRDefault="00A261AF" w:rsidP="00A261AF"/>
    <w:p w:rsidR="00A261AF" w:rsidRDefault="00A261AF" w:rsidP="00A261AF">
      <w:r>
        <w:t>Hinweise: Die folgenden Aussagen dienen einer allgemeinen Orientierung, d.h. sie stellen keine Rechtsberatung dar und sind juristisch nicht verbindlich. Zudem kann die Rechtslage sich ändern. Wir stellen hier einige grundlegende Zusammenhänge auf der Basis der zum Zeitpunkt der Erstellung dieses Dokuments geltenden Rechtslage dar, die vielleicht einen Eindruck von den Aspekten vermi</w:t>
      </w:r>
      <w:r>
        <w:t>t</w:t>
      </w:r>
      <w:r>
        <w:t xml:space="preserve">teln, die beachtet werden müssen. </w:t>
      </w:r>
    </w:p>
    <w:p w:rsidR="00A261AF" w:rsidRDefault="00A261AF" w:rsidP="00A261AF">
      <w:r>
        <w:t>Zur genaueren Klärung von konkreten Rechtsfragen und anderen juristisch relevanten Sachverhalten wenden Sie sich an die Rechtsabteilung Ihrer Hochschule.</w:t>
      </w:r>
    </w:p>
    <w:p w:rsidR="00A261AF" w:rsidRDefault="00A261AF" w:rsidP="00A261AF">
      <w:r>
        <w:t>In der VBL sind potenziell drei Bereiche von Rechten relevant: Rechte an Medien (Quellen und Mat</w:t>
      </w:r>
      <w:r>
        <w:t>e</w:t>
      </w:r>
      <w:r>
        <w:t>rialien), Persönlichkeitsrechte (von aufgenommenen Personen) und die Haftung für rechtswidrige I</w:t>
      </w:r>
      <w:r>
        <w:t>n</w:t>
      </w:r>
      <w:r>
        <w:t>halte.</w:t>
      </w:r>
    </w:p>
    <w:p w:rsidR="00A261AF" w:rsidRDefault="00A261AF" w:rsidP="00A261AF">
      <w:r>
        <w:t>Bei den Rechten an Medien (Texte, Bilder, Sprachwerk, Musik, Film, usw.) wird zwischen Urhebe</w:t>
      </w:r>
      <w:r>
        <w:t>r</w:t>
      </w:r>
      <w:r>
        <w:t>rechten und Nutzungsrechten unterschieden. Urheber ist, wer ein Werk geschaffen hat, wobei das Werk auch Zitate fremder Urheber beinhalten kann. Die Nutzung fremder Werke in Forschung und Lehre regelt grundsätzlich der §52a [</w:t>
      </w:r>
      <w:hyperlink r:id="rId12" w:history="1">
        <w:r>
          <w:rPr>
            <w:rStyle w:val="Hyperlink"/>
            <w:color w:val="1155CC"/>
          </w:rPr>
          <w:t>http://www.gesetze-im-internet.de/urhg/__52a.html</w:t>
        </w:r>
      </w:hyperlink>
      <w:r>
        <w:t>] des Urhebe</w:t>
      </w:r>
      <w:r>
        <w:t>r</w:t>
      </w:r>
      <w:r>
        <w:t>rechtsgesetzes. Er erlaubt die Nutzung fremder Werke in einem festgelegten Umfang.</w:t>
      </w:r>
    </w:p>
    <w:p w:rsidR="00A261AF" w:rsidRDefault="00A261AF" w:rsidP="00A261AF">
      <w:r>
        <w:t>Beachtet werden sollten die folgenden Richtlinien: Es handelt sich um veröffentlichte Werke. Zugela</w:t>
      </w:r>
      <w:r>
        <w:t>s</w:t>
      </w:r>
      <w:r>
        <w:t>sen sind kleine Teile eines Werks oder Werke geringen Umfangs sowie einzelne Beiträge aus Zei</w:t>
      </w:r>
      <w:r>
        <w:t>t</w:t>
      </w:r>
      <w:r>
        <w:t>schriften. Diese werden nur einem abgegrenzten Personenkreis zugänglich gemacht. Soll darüber hinaus eine größere Öffentlichkeit angesprochen werden, gelten entsprechend strengere Regeln, insbesondere dann, wenn die Hochschule das Material nicht selbst, z.B. über eine eigene Internetpr</w:t>
      </w:r>
      <w:r>
        <w:t>ä</w:t>
      </w:r>
      <w:r>
        <w:t>senz verbreitet, sondern über einschlägige Internet-Portale oder Social-Media Plattformen.</w:t>
      </w:r>
    </w:p>
    <w:p w:rsidR="00A261AF" w:rsidRDefault="00A261AF" w:rsidP="00A261AF">
      <w:r>
        <w:lastRenderedPageBreak/>
        <w:t xml:space="preserve">Die Nutzungsrechte an Werken, die Lehrende einer Hochschule während ihrer Arbeitszeit geschaffen haben, liegen im Regelfall bei der Hochschule. Bei der Veröffentlichung von Werken spielt auch das Lizenzrecht eine Rolle, denn die Art der Lizenz bestimmt, was die Nutzer mit dem Werk tun dürfen. </w:t>
      </w:r>
    </w:p>
    <w:p w:rsidR="00A261AF" w:rsidRDefault="00A261AF" w:rsidP="00A261AF">
      <w:r>
        <w:t>Im Bereich der Persönlichkeitsrechte ist vor allem das Recht am eigenen Bild von Bedeutung, welches grundsätzlich besagt, dass jeder Mensch selbst bestimmen darf, ob und in welchem Zusammenhang Bilder von ihm/ihr veröffentlicht werden.</w:t>
      </w:r>
    </w:p>
    <w:p w:rsidR="00A261AF" w:rsidRDefault="00A261AF" w:rsidP="003A4C01">
      <w:r>
        <w:t>Im Bereich der Haftung für Inhalte gilt grundsätzlich, dass die Hochschule im Sinne der Amtshaftung für ihre Mitarbeiter/innen haftet. Die Mitarbeiter/innen haften nicht persönlich, sofern nicht vorsätzlich die Dienstpflicht verletzt wurde. Strafrechtlich gesehen sind die Mitarbeiter/innen jedoch eigenveran</w:t>
      </w:r>
      <w:r>
        <w:t>t</w:t>
      </w:r>
      <w:r>
        <w:t>wortlich, und auch Unterlassungsansprüche können direkt gegen Mitarbeiter/innen geltend gemacht werden.</w:t>
      </w:r>
      <w:bookmarkStart w:id="14" w:name="h.izh7sf3ywlvq"/>
      <w:bookmarkStart w:id="15" w:name="h.bozrq08z6a8d"/>
      <w:bookmarkEnd w:id="14"/>
      <w:bookmarkEnd w:id="15"/>
    </w:p>
    <w:p w:rsidR="00A261AF" w:rsidRDefault="00A261AF" w:rsidP="00A261AF">
      <w:pPr>
        <w:pStyle w:val="berschrift1"/>
      </w:pPr>
      <w:bookmarkStart w:id="16" w:name="h.t0c70pn2bre4"/>
      <w:bookmarkStart w:id="17" w:name="_Toc438223047"/>
      <w:bookmarkEnd w:id="16"/>
      <w:r>
        <w:lastRenderedPageBreak/>
        <w:t>Szenarien der Videobasierten Lehre</w:t>
      </w:r>
      <w:bookmarkEnd w:id="17"/>
    </w:p>
    <w:p w:rsidR="00A261AF" w:rsidRDefault="00A261AF" w:rsidP="00964E85">
      <w:pPr>
        <w:pStyle w:val="berschrift2"/>
      </w:pPr>
      <w:bookmarkStart w:id="18" w:name="h.ahjy8ve43vjv"/>
      <w:bookmarkStart w:id="19" w:name="_Toc438223048"/>
      <w:bookmarkEnd w:id="18"/>
      <w:r>
        <w:t>Szenarien mit Übertragung oder Aufzeic</w:t>
      </w:r>
      <w:r>
        <w:t>h</w:t>
      </w:r>
      <w:r>
        <w:t>nung von Ereignissen</w:t>
      </w:r>
      <w:bookmarkStart w:id="20" w:name="h.o8h5wql03vab"/>
      <w:bookmarkEnd w:id="19"/>
      <w:bookmarkEnd w:id="20"/>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555C07" w:rsidTr="00497D65">
        <w:tc>
          <w:tcPr>
            <w:tcW w:w="7479" w:type="dxa"/>
            <w:shd w:val="clear" w:color="auto" w:fill="31849B" w:themeFill="accent5" w:themeFillShade="BF"/>
          </w:tcPr>
          <w:p w:rsidR="00555C07" w:rsidRDefault="00555C07" w:rsidP="00941F8C">
            <w:pPr>
              <w:pStyle w:val="berschrift3"/>
              <w:outlineLvl w:val="2"/>
              <w:rPr>
                <w:b/>
              </w:rPr>
            </w:pPr>
            <w:r w:rsidRPr="00551F80">
              <w:rPr>
                <w:color w:val="FFFFFF" w:themeColor="background1"/>
              </w:rPr>
              <w:t xml:space="preserve">Veranstaltungsübertragung per </w:t>
            </w:r>
            <w:r w:rsidR="00964E85" w:rsidRPr="00551F80">
              <w:rPr>
                <w:color w:val="FFFFFF" w:themeColor="background1"/>
              </w:rPr>
              <w:br/>
            </w:r>
            <w:r w:rsidRPr="00551F80">
              <w:rPr>
                <w:color w:val="FFFFFF" w:themeColor="background1"/>
              </w:rPr>
              <w:t>Videokonferenz</w:t>
            </w:r>
          </w:p>
        </w:tc>
        <w:tc>
          <w:tcPr>
            <w:tcW w:w="1732" w:type="dxa"/>
            <w:shd w:val="clear" w:color="auto" w:fill="31849B" w:themeFill="accent5" w:themeFillShade="BF"/>
          </w:tcPr>
          <w:p w:rsidR="00555C07" w:rsidRDefault="00555C07" w:rsidP="00A261AF">
            <w:pPr>
              <w:rPr>
                <w:b/>
              </w:rPr>
            </w:pPr>
            <w:r>
              <w:rPr>
                <w:noProof/>
                <w:lang w:eastAsia="de-DE"/>
              </w:rPr>
              <w:drawing>
                <wp:inline distT="0" distB="0" distL="0" distR="0">
                  <wp:extent cx="914400" cy="717550"/>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7550"/>
                          </a:xfrm>
                          <a:prstGeom prst="rect">
                            <a:avLst/>
                          </a:prstGeom>
                          <a:noFill/>
                        </pic:spPr>
                      </pic:pic>
                    </a:graphicData>
                  </a:graphic>
                </wp:inline>
              </w:drawing>
            </w:r>
          </w:p>
        </w:tc>
      </w:tr>
      <w:tr w:rsidR="00964E85" w:rsidTr="00964E85">
        <w:tc>
          <w:tcPr>
            <w:tcW w:w="9211" w:type="dxa"/>
            <w:gridSpan w:val="2"/>
            <w:shd w:val="clear" w:color="auto" w:fill="auto"/>
          </w:tcPr>
          <w:p w:rsidR="00964E85" w:rsidRDefault="00964E85" w:rsidP="00941F8C">
            <w:pPr>
              <w:pStyle w:val="berschrift4"/>
              <w:outlineLvl w:val="3"/>
            </w:pPr>
            <w:r>
              <w:t xml:space="preserve">Kurzbeschreibung: </w:t>
            </w:r>
          </w:p>
          <w:p w:rsidR="00964E85" w:rsidRDefault="00964E85" w:rsidP="00555C07">
            <w:r>
              <w:t>Unter Einbeziehung moderner Videokonferenztechnik können Vorlesungen mit fächerübergreifenden Schwerpunkten an verschiedene Orte übertragen werden. Dieses Szenario ermöglicht, Hörsaalkap</w:t>
            </w:r>
            <w:r>
              <w:t>a</w:t>
            </w:r>
            <w:r>
              <w:t>zitäten zu erweitern, externe Kooperationspartner/innen in die Lehre zu integrieren und damit ein fachlich breiteres Angebot zu schaffen. Auch Besprechungen mit Forschungspartner/innen können mit Hilfe von Videokonferenzen abgebildet und Präsenztreffen weitgehend ersetzt werden. So erhöht sich die Flexibilität aller Beteiligten.</w:t>
            </w:r>
          </w:p>
          <w:p w:rsidR="00964E85" w:rsidRDefault="00964E85" w:rsidP="00941F8C">
            <w:pPr>
              <w:pStyle w:val="berschrift4"/>
              <w:outlineLvl w:val="3"/>
            </w:pPr>
            <w:r>
              <w:t>Voraussetzungen:</w:t>
            </w:r>
          </w:p>
          <w:p w:rsidR="00964E85" w:rsidRDefault="00964E85" w:rsidP="00555C07">
            <w:pPr>
              <w:numPr>
                <w:ilvl w:val="0"/>
                <w:numId w:val="29"/>
              </w:numPr>
              <w:spacing w:after="160" w:line="326" w:lineRule="auto"/>
              <w:ind w:hanging="360"/>
              <w:contextualSpacing/>
              <w:jc w:val="both"/>
            </w:pPr>
            <w:r>
              <w:t>Hardwarebasierte Lösung eines Videokonferenzsystems auf H.323 Basis (z.B. Videokonf</w:t>
            </w:r>
            <w:r>
              <w:t>e</w:t>
            </w:r>
            <w:r>
              <w:t>renzanlage)</w:t>
            </w:r>
          </w:p>
          <w:p w:rsidR="00964E85" w:rsidRDefault="00964E85" w:rsidP="00555C07">
            <w:pPr>
              <w:numPr>
                <w:ilvl w:val="0"/>
                <w:numId w:val="29"/>
              </w:numPr>
              <w:spacing w:after="160" w:line="326" w:lineRule="auto"/>
              <w:ind w:hanging="360"/>
              <w:contextualSpacing/>
              <w:jc w:val="both"/>
            </w:pPr>
            <w:r>
              <w:t xml:space="preserve">Softwarebasierte Lösung auf H.323 Basis mit Headset und Webcam </w:t>
            </w:r>
          </w:p>
          <w:p w:rsidR="00964E85" w:rsidRDefault="00964E85" w:rsidP="00941F8C">
            <w:pPr>
              <w:pStyle w:val="berschrift4"/>
              <w:outlineLvl w:val="3"/>
            </w:pPr>
            <w:r>
              <w:t>Aufwandsabschätzung:</w:t>
            </w:r>
            <w:r>
              <w:rPr>
                <w:color w:val="333333"/>
              </w:rPr>
              <w:t xml:space="preserve"> </w:t>
            </w:r>
          </w:p>
          <w:p w:rsidR="00964E85" w:rsidRDefault="00964E85" w:rsidP="00555C07">
            <w:pPr>
              <w:numPr>
                <w:ilvl w:val="0"/>
                <w:numId w:val="29"/>
              </w:numPr>
              <w:spacing w:after="160" w:line="326" w:lineRule="auto"/>
              <w:ind w:hanging="360"/>
              <w:contextualSpacing/>
              <w:jc w:val="both"/>
            </w:pPr>
            <w:r>
              <w:t>Bei der Einrichtung eines neuen Szenarios am Standort ist ein vorab durchgeführter Technik-Test (auch bei erprobter Videokonferenztechnik) unverzichtbar. Die Durchführung selbst birgt in der Regel einen geringen Aufwand.</w:t>
            </w:r>
          </w:p>
          <w:p w:rsidR="00964E85" w:rsidRDefault="00964E85" w:rsidP="00941F8C">
            <w:pPr>
              <w:pStyle w:val="berschrift4"/>
              <w:outlineLvl w:val="3"/>
            </w:pPr>
            <w:r>
              <w:t>Zusatzinfos Standorte (tabellarisch aufgebaut)</w:t>
            </w:r>
          </w:p>
          <w:p w:rsidR="00964E85" w:rsidRDefault="00964E85" w:rsidP="00555C07">
            <w:pPr>
              <w:numPr>
                <w:ilvl w:val="0"/>
                <w:numId w:val="29"/>
              </w:numPr>
              <w:spacing w:after="160" w:line="326" w:lineRule="auto"/>
              <w:ind w:hanging="360"/>
              <w:contextualSpacing/>
              <w:jc w:val="both"/>
            </w:pPr>
            <w:r>
              <w:t>Webseiten der einzelnen Standorte</w:t>
            </w:r>
          </w:p>
          <w:p w:rsidR="00964E85" w:rsidRDefault="00964E85" w:rsidP="00555C07">
            <w:pPr>
              <w:numPr>
                <w:ilvl w:val="0"/>
                <w:numId w:val="29"/>
              </w:numPr>
              <w:spacing w:after="160" w:line="326" w:lineRule="auto"/>
              <w:ind w:hanging="360"/>
              <w:contextualSpacing/>
              <w:jc w:val="both"/>
            </w:pPr>
            <w:r>
              <w:t>ggf. Ansprechpartner/innen</w:t>
            </w:r>
          </w:p>
          <w:p w:rsidR="00964E85" w:rsidRDefault="00964E85" w:rsidP="00555C07">
            <w:pPr>
              <w:numPr>
                <w:ilvl w:val="0"/>
                <w:numId w:val="29"/>
              </w:numPr>
              <w:spacing w:after="160" w:line="326" w:lineRule="auto"/>
              <w:ind w:hanging="360"/>
              <w:contextualSpacing/>
              <w:jc w:val="both"/>
            </w:pPr>
            <w:r>
              <w:t>Bemerkungen</w:t>
            </w:r>
          </w:p>
          <w:p w:rsidR="00964E85" w:rsidRDefault="00964E85" w:rsidP="00555C07">
            <w:pPr>
              <w:numPr>
                <w:ilvl w:val="0"/>
                <w:numId w:val="29"/>
              </w:numPr>
              <w:spacing w:after="160" w:line="326" w:lineRule="auto"/>
              <w:ind w:hanging="360"/>
              <w:contextualSpacing/>
              <w:jc w:val="both"/>
            </w:pPr>
            <w:r>
              <w:t>Prüfungssituationen: Kolloquium für AR/Disputationen etc.</w:t>
            </w:r>
          </w:p>
          <w:p w:rsidR="00964E85" w:rsidRDefault="00964E85" w:rsidP="00A261AF">
            <w:pPr>
              <w:rPr>
                <w:noProof/>
                <w:lang w:eastAsia="de-DE"/>
              </w:rPr>
            </w:pPr>
          </w:p>
        </w:tc>
      </w:tr>
    </w:tbl>
    <w:p w:rsidR="00555C07" w:rsidRDefault="00555C07" w:rsidP="00A261AF">
      <w:pPr>
        <w:rPr>
          <w:b/>
        </w:rPr>
      </w:pPr>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9211"/>
      </w:tblGrid>
      <w:tr w:rsidR="00551F80" w:rsidTr="00796F02">
        <w:tc>
          <w:tcPr>
            <w:tcW w:w="9211" w:type="dxa"/>
            <w:shd w:val="clear" w:color="auto" w:fill="auto"/>
          </w:tcPr>
          <w:p w:rsidR="00551F80" w:rsidRDefault="00551F80" w:rsidP="00796F02">
            <w:pPr>
              <w:pStyle w:val="berschrift4"/>
              <w:outlineLvl w:val="3"/>
            </w:pPr>
            <w:bookmarkStart w:id="21" w:name="h.pq8o2jr4jnr3"/>
            <w:bookmarkEnd w:id="21"/>
            <w:r>
              <w:lastRenderedPageBreak/>
              <w:t>Beispiel(e) aus der Praxis:</w:t>
            </w:r>
          </w:p>
          <w:p w:rsidR="00551F80" w:rsidRDefault="00551F80" w:rsidP="00796F02">
            <w:pPr>
              <w:numPr>
                <w:ilvl w:val="0"/>
                <w:numId w:val="29"/>
              </w:numPr>
              <w:spacing w:after="160" w:line="326" w:lineRule="auto"/>
              <w:ind w:hanging="360"/>
              <w:contextualSpacing/>
              <w:jc w:val="both"/>
            </w:pPr>
            <w:r>
              <w:t>Übertragung von Lehrveranstaltungen: Sowohl einzelne als auch regelmäßige Veransta</w:t>
            </w:r>
            <w:r>
              <w:t>l</w:t>
            </w:r>
            <w:r>
              <w:t>tungstermine können ortsunabhängig in Hörsäle und/oder Seminarräume übertragen we</w:t>
            </w:r>
            <w:r>
              <w:t>r</w:t>
            </w:r>
            <w:r>
              <w:t>den. So kann die Lehre in einfacher Form um Vorträge von Expert/innen erweitert werden, die Vorlesung an andere Standorte übertragen werden und so eine größere Anzahl von St</w:t>
            </w:r>
            <w:r>
              <w:t>u</w:t>
            </w:r>
            <w:r>
              <w:t xml:space="preserve">dierenden (verschiedener Universitäten) erreicht werden. </w:t>
            </w:r>
            <w:r>
              <w:br/>
              <w:t>(Z.B.: Rechnernetze (TU Clausthal-Göttingen); ATLANTIS</w:t>
            </w:r>
            <w:r>
              <w:br/>
            </w:r>
            <w:hyperlink r:id="rId16" w:history="1">
              <w:r>
                <w:rPr>
                  <w:rStyle w:val="Hyperlink"/>
                  <w:color w:val="1155CC"/>
                </w:rPr>
                <w:t>http://www.uni-goettingen.de/de/atlantis---academic-teaching-and-learning-network-in-information-systems/63790.html</w:t>
              </w:r>
            </w:hyperlink>
            <w:r>
              <w:t>)</w:t>
            </w:r>
          </w:p>
          <w:p w:rsidR="00551F80" w:rsidRDefault="00551F80" w:rsidP="00796F02">
            <w:pPr>
              <w:numPr>
                <w:ilvl w:val="0"/>
                <w:numId w:val="29"/>
              </w:numPr>
              <w:spacing w:after="160" w:line="326" w:lineRule="auto"/>
              <w:ind w:hanging="360"/>
              <w:contextualSpacing/>
              <w:jc w:val="both"/>
            </w:pPr>
            <w:r>
              <w:t>Besprechungssituationen: interne Besprechungen, Berufungskommissionen</w:t>
            </w:r>
          </w:p>
          <w:p w:rsidR="00551F80" w:rsidRDefault="00551F80" w:rsidP="00796F02">
            <w:pPr>
              <w:numPr>
                <w:ilvl w:val="0"/>
                <w:numId w:val="29"/>
              </w:numPr>
              <w:spacing w:after="160" w:line="326" w:lineRule="auto"/>
              <w:ind w:hanging="360"/>
              <w:contextualSpacing/>
              <w:jc w:val="both"/>
            </w:pPr>
            <w:r>
              <w:t>kollaboratives Arbeiten in überregionalen Projekten, z.B. eCULT</w:t>
            </w:r>
          </w:p>
          <w:p w:rsidR="00551F80" w:rsidRDefault="00551F80" w:rsidP="00796F02">
            <w:pPr>
              <w:numPr>
                <w:ilvl w:val="0"/>
                <w:numId w:val="29"/>
              </w:numPr>
              <w:spacing w:after="160" w:line="326" w:lineRule="auto"/>
              <w:ind w:hanging="360"/>
              <w:contextualSpacing/>
              <w:jc w:val="both"/>
            </w:pPr>
            <w:r>
              <w:t>Prüfungssituationen: Kolloquium für AR/Disputationen etc.</w:t>
            </w:r>
          </w:p>
          <w:p w:rsidR="00551F80" w:rsidRDefault="00551F80" w:rsidP="00796F02">
            <w:pPr>
              <w:rPr>
                <w:noProof/>
                <w:lang w:eastAsia="de-DE"/>
              </w:rPr>
            </w:pPr>
          </w:p>
        </w:tc>
      </w:tr>
    </w:tbl>
    <w:p w:rsidR="00A261AF" w:rsidRDefault="00A261AF" w:rsidP="00A261AF">
      <w:r>
        <w:br w:type="page"/>
      </w:r>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964E85" w:rsidTr="00964E85">
        <w:tc>
          <w:tcPr>
            <w:tcW w:w="7479" w:type="dxa"/>
            <w:shd w:val="clear" w:color="auto" w:fill="31849B" w:themeFill="accent5" w:themeFillShade="BF"/>
          </w:tcPr>
          <w:p w:rsidR="00964E85" w:rsidRDefault="00964E85" w:rsidP="00941F8C">
            <w:pPr>
              <w:pStyle w:val="berschrift3"/>
              <w:outlineLvl w:val="2"/>
              <w:rPr>
                <w:b/>
              </w:rPr>
            </w:pPr>
            <w:bookmarkStart w:id="22" w:name="h.u4ybl0hl36p6"/>
            <w:bookmarkStart w:id="23" w:name="h.ndngggnwt9wm"/>
            <w:bookmarkStart w:id="24" w:name="h.bri8bao3qh8l"/>
            <w:bookmarkEnd w:id="22"/>
            <w:bookmarkEnd w:id="23"/>
            <w:bookmarkEnd w:id="24"/>
            <w:r w:rsidRPr="00551F80">
              <w:rPr>
                <w:color w:val="FFFFFF" w:themeColor="background1"/>
              </w:rPr>
              <w:lastRenderedPageBreak/>
              <w:t>Videoannotationen</w:t>
            </w:r>
          </w:p>
        </w:tc>
        <w:tc>
          <w:tcPr>
            <w:tcW w:w="1732" w:type="dxa"/>
            <w:shd w:val="clear" w:color="auto" w:fill="31849B" w:themeFill="accent5" w:themeFillShade="BF"/>
          </w:tcPr>
          <w:p w:rsidR="00964E85" w:rsidRDefault="00964E85" w:rsidP="00964E85">
            <w:pPr>
              <w:rPr>
                <w:b/>
              </w:rPr>
            </w:pPr>
            <w:r>
              <w:rPr>
                <w:noProof/>
                <w:lang w:eastAsia="de-DE"/>
              </w:rPr>
              <w:drawing>
                <wp:inline distT="0" distB="0" distL="0" distR="0">
                  <wp:extent cx="923925" cy="72390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723900"/>
                          </a:xfrm>
                          <a:prstGeom prst="rect">
                            <a:avLst/>
                          </a:prstGeom>
                          <a:noFill/>
                        </pic:spPr>
                      </pic:pic>
                    </a:graphicData>
                  </a:graphic>
                </wp:inline>
              </w:drawing>
            </w:r>
          </w:p>
        </w:tc>
      </w:tr>
      <w:tr w:rsidR="00964E85" w:rsidTr="00964E85">
        <w:tc>
          <w:tcPr>
            <w:tcW w:w="9211" w:type="dxa"/>
            <w:gridSpan w:val="2"/>
            <w:shd w:val="clear" w:color="auto" w:fill="auto"/>
          </w:tcPr>
          <w:p w:rsidR="00964E85" w:rsidRDefault="00964E85" w:rsidP="00941F8C">
            <w:pPr>
              <w:pStyle w:val="berschrift4"/>
              <w:outlineLvl w:val="3"/>
            </w:pPr>
            <w:r>
              <w:t xml:space="preserve">Kurzbeschreibung: </w:t>
            </w:r>
          </w:p>
          <w:p w:rsidR="00964E85" w:rsidRDefault="00964E85" w:rsidP="00964E85">
            <w:r>
              <w:t>In Videoannotationssystemen können Videos gemeinsam von mehreren Nutzer/innen annotiert we</w:t>
            </w:r>
            <w:r>
              <w:t>r</w:t>
            </w:r>
            <w:r>
              <w:t>den, um bestimmte Stellen im Video zu einer bestimmten Zeitmarke hervorzuheben. Dies kann g</w:t>
            </w:r>
            <w:r>
              <w:t>e</w:t>
            </w:r>
            <w:r>
              <w:t>nutzt werden, um kooperativ an Problemen zu arbeiten bzw. reflektierende Lernprozesse anzust</w:t>
            </w:r>
            <w:r>
              <w:t>o</w:t>
            </w:r>
            <w:r>
              <w:t>ßen. Videoannotationen sind besonders für Videofeedback und Videocoaching effektiv nutzbar.</w:t>
            </w:r>
            <w:r>
              <w:br/>
              <w:t>Videoannotationen sollten in ein didaktisches Szenario (z.B. Peer Reviewing, kollaborative Analyse von Videomaterial wie Vorlesungsaufzeichnungen und Lehrfilmen) eingebunden werden.</w:t>
            </w:r>
          </w:p>
          <w:p w:rsidR="00964E85" w:rsidRDefault="00964E85" w:rsidP="00941F8C">
            <w:pPr>
              <w:pStyle w:val="berschrift4"/>
              <w:outlineLvl w:val="3"/>
            </w:pPr>
            <w:r>
              <w:t>Voraussetzungen:</w:t>
            </w:r>
          </w:p>
          <w:p w:rsidR="00964E85" w:rsidRDefault="00964E85" w:rsidP="00964E85">
            <w:pPr>
              <w:numPr>
                <w:ilvl w:val="0"/>
                <w:numId w:val="30"/>
              </w:numPr>
              <w:spacing w:line="326" w:lineRule="auto"/>
              <w:ind w:hanging="360"/>
              <w:contextualSpacing/>
              <w:jc w:val="both"/>
            </w:pPr>
            <w:r>
              <w:t>Bereitstellung der Inhalte als Videos</w:t>
            </w:r>
          </w:p>
          <w:p w:rsidR="00964E85" w:rsidRDefault="00964E85" w:rsidP="00964E85">
            <w:pPr>
              <w:numPr>
                <w:ilvl w:val="0"/>
                <w:numId w:val="30"/>
              </w:numPr>
              <w:spacing w:line="326" w:lineRule="auto"/>
              <w:ind w:hanging="360"/>
              <w:contextualSpacing/>
              <w:jc w:val="both"/>
            </w:pPr>
            <w:r>
              <w:t>Videoannotations-System</w:t>
            </w:r>
          </w:p>
          <w:p w:rsidR="00964E85" w:rsidRDefault="00964E85" w:rsidP="00941F8C">
            <w:pPr>
              <w:pStyle w:val="berschrift4"/>
              <w:outlineLvl w:val="3"/>
            </w:pPr>
            <w:r>
              <w:t>Aufwandsabschätzung:</w:t>
            </w:r>
          </w:p>
          <w:p w:rsidR="00964E85" w:rsidRDefault="00964E85" w:rsidP="00BF1809">
            <w:r>
              <w:t>gering</w:t>
            </w:r>
          </w:p>
        </w:tc>
      </w:tr>
    </w:tbl>
    <w:p w:rsidR="00964E85" w:rsidRDefault="00964E85" w:rsidP="00A261AF"/>
    <w:p w:rsidR="00964E85" w:rsidRDefault="00964E85" w:rsidP="00A261AF"/>
    <w:p w:rsidR="00A261AF" w:rsidRDefault="00A261AF" w:rsidP="00A261AF">
      <w:bookmarkStart w:id="25" w:name="h.8cdua6fbk8cp"/>
      <w:bookmarkEnd w:id="25"/>
      <w:r>
        <w:br w:type="page"/>
      </w:r>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BF1809" w:rsidTr="005D5806">
        <w:tc>
          <w:tcPr>
            <w:tcW w:w="7479" w:type="dxa"/>
            <w:shd w:val="clear" w:color="auto" w:fill="31849B" w:themeFill="accent5" w:themeFillShade="BF"/>
          </w:tcPr>
          <w:p w:rsidR="00BF1809" w:rsidRDefault="00BF1809" w:rsidP="00941F8C">
            <w:pPr>
              <w:pStyle w:val="berschrift3"/>
              <w:outlineLvl w:val="2"/>
              <w:rPr>
                <w:b/>
              </w:rPr>
            </w:pPr>
            <w:bookmarkStart w:id="26" w:name="h.xaf72q37kydo"/>
            <w:bookmarkStart w:id="27" w:name="h.7svn0crurz9h"/>
            <w:bookmarkEnd w:id="26"/>
            <w:bookmarkEnd w:id="27"/>
            <w:r w:rsidRPr="00551F80">
              <w:rPr>
                <w:color w:val="FFFFFF" w:themeColor="background1"/>
              </w:rPr>
              <w:lastRenderedPageBreak/>
              <w:t>Seminaraufzeichnungen</w:t>
            </w:r>
          </w:p>
        </w:tc>
        <w:tc>
          <w:tcPr>
            <w:tcW w:w="1732" w:type="dxa"/>
            <w:shd w:val="clear" w:color="auto" w:fill="31849B" w:themeFill="accent5" w:themeFillShade="BF"/>
          </w:tcPr>
          <w:p w:rsidR="00BF1809" w:rsidRDefault="00BF1809" w:rsidP="005D5806">
            <w:pPr>
              <w:rPr>
                <w:b/>
              </w:rPr>
            </w:pPr>
            <w:r>
              <w:rPr>
                <w:noProof/>
                <w:lang w:eastAsia="de-DE"/>
              </w:rPr>
              <w:drawing>
                <wp:inline distT="0" distB="0" distL="0" distR="0">
                  <wp:extent cx="914400" cy="7143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4375"/>
                          </a:xfrm>
                          <a:prstGeom prst="rect">
                            <a:avLst/>
                          </a:prstGeom>
                          <a:noFill/>
                        </pic:spPr>
                      </pic:pic>
                    </a:graphicData>
                  </a:graphic>
                </wp:inline>
              </w:drawing>
            </w:r>
          </w:p>
        </w:tc>
      </w:tr>
      <w:tr w:rsidR="00BF1809" w:rsidTr="005D5806">
        <w:tc>
          <w:tcPr>
            <w:tcW w:w="9211" w:type="dxa"/>
            <w:gridSpan w:val="2"/>
            <w:shd w:val="clear" w:color="auto" w:fill="auto"/>
          </w:tcPr>
          <w:p w:rsidR="00BF1809" w:rsidRDefault="00BF1809" w:rsidP="00941F8C">
            <w:pPr>
              <w:pStyle w:val="berschrift4"/>
              <w:outlineLvl w:val="3"/>
            </w:pPr>
            <w:r>
              <w:t xml:space="preserve">Kurzbeschreibung: </w:t>
            </w:r>
          </w:p>
          <w:p w:rsidR="00BF1809" w:rsidRDefault="00BF1809" w:rsidP="00BF1809">
            <w:r>
              <w:t>Referate, Vorträge und ganze Sitzungen sind Gegenstand dieser Art von Veranstaltungsaufzeic</w:t>
            </w:r>
            <w:r>
              <w:t>h</w:t>
            </w:r>
            <w:r>
              <w:t>nungen. Lehrende und Studierende reflektieren ihre Präsentationstechniken und die inhaltliche Ko</w:t>
            </w:r>
            <w:r>
              <w:t>m</w:t>
            </w:r>
            <w:r>
              <w:t xml:space="preserve">petenz zur Thematik. </w:t>
            </w:r>
          </w:p>
          <w:p w:rsidR="00BF1809" w:rsidRDefault="00BF1809" w:rsidP="00BF1809"/>
          <w:p w:rsidR="00BF1809" w:rsidRDefault="00BF1809" w:rsidP="00941F8C">
            <w:pPr>
              <w:pStyle w:val="berschrift4"/>
              <w:outlineLvl w:val="3"/>
            </w:pPr>
            <w:r>
              <w:t>Voraussetzungen:</w:t>
            </w:r>
          </w:p>
          <w:p w:rsidR="00BF1809" w:rsidRDefault="00BF1809" w:rsidP="00BF1809">
            <w:r>
              <w:t>Kamerabasierte Lösung: Kamera, Funkmikrofon, ggf. Grenzflächenmikrofon für Audioaufnahme der Gruppe.</w:t>
            </w:r>
          </w:p>
          <w:p w:rsidR="00BF1809" w:rsidRDefault="00BF1809" w:rsidP="00BF1809">
            <w:r>
              <w:t>Ganzheitliche Aufnahme von Personen und Folien (gleich zu Vorlesungsaufzeichnung): Kamera, Funkmikrofon, Grabber für VGA, DVI oder HDMI, Aufzeichnunssoftware</w:t>
            </w:r>
          </w:p>
          <w:p w:rsidR="00BF1809" w:rsidRDefault="00BF1809" w:rsidP="00941F8C">
            <w:pPr>
              <w:pStyle w:val="berschrift4"/>
              <w:outlineLvl w:val="3"/>
            </w:pPr>
            <w:r>
              <w:t>Aufwandsabschätzung:</w:t>
            </w:r>
          </w:p>
          <w:p w:rsidR="00BF1809" w:rsidRPr="00BF1809" w:rsidRDefault="00BF1809" w:rsidP="00BF1809">
            <w:pPr>
              <w:rPr>
                <w:rStyle w:val="IntensiveHervorhebung"/>
              </w:rPr>
            </w:pPr>
            <w:r w:rsidRPr="00BF1809">
              <w:rPr>
                <w:rStyle w:val="IntensiveHervorhebung"/>
              </w:rPr>
              <w:t>mittel</w:t>
            </w:r>
          </w:p>
          <w:p w:rsidR="00BF1809" w:rsidRDefault="00BF1809" w:rsidP="00BF1809">
            <w:r>
              <w:t>Die Betreuung des Audiosetups ist in Seminaraufzeichnungen generell etwas aufwendiger als in Vorlesungsaufzeichnungen. Daher ist in der Regel ein/e Betreuer/in vor Ort, der/die der Seminarle</w:t>
            </w:r>
            <w:r>
              <w:t>i</w:t>
            </w:r>
            <w:r>
              <w:t>tung den Aufwand abnimmt. In diesem Fall entsteht auch kein zusätzlicher Aufwand für den/die D</w:t>
            </w:r>
            <w:r>
              <w:t>o</w:t>
            </w:r>
            <w:r>
              <w:t>zent/in, bis auf die Nutzung eines Mikrofons und den Technikcheck kurz vor der Veranstaltung.</w:t>
            </w:r>
          </w:p>
          <w:p w:rsidR="00BF1809" w:rsidRPr="00BF1809" w:rsidRDefault="00BF1809" w:rsidP="00BF1809">
            <w:pPr>
              <w:rPr>
                <w:lang w:eastAsia="de-DE"/>
              </w:rPr>
            </w:pPr>
          </w:p>
          <w:p w:rsidR="00BF1809" w:rsidRDefault="00BF1809" w:rsidP="005D5806"/>
        </w:tc>
      </w:tr>
    </w:tbl>
    <w:p w:rsidR="00BF1809" w:rsidRDefault="00BF1809" w:rsidP="00A261AF"/>
    <w:p w:rsidR="00BF1809" w:rsidRDefault="00BF1809" w:rsidP="00BF1809">
      <w:r>
        <w:br w:type="page"/>
      </w:r>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BF1809" w:rsidTr="005D5806">
        <w:tc>
          <w:tcPr>
            <w:tcW w:w="7479" w:type="dxa"/>
            <w:shd w:val="clear" w:color="auto" w:fill="31849B" w:themeFill="accent5" w:themeFillShade="BF"/>
          </w:tcPr>
          <w:p w:rsidR="00BF1809" w:rsidRDefault="00BF1809" w:rsidP="00941F8C">
            <w:pPr>
              <w:pStyle w:val="berschrift3"/>
              <w:outlineLvl w:val="2"/>
              <w:rPr>
                <w:b/>
              </w:rPr>
            </w:pPr>
            <w:bookmarkStart w:id="28" w:name="h.y9t6jqvpj4jw"/>
            <w:bookmarkStart w:id="29" w:name="h.sa64rwiewqva"/>
            <w:bookmarkEnd w:id="28"/>
            <w:bookmarkEnd w:id="29"/>
            <w:r w:rsidRPr="00551F80">
              <w:rPr>
                <w:color w:val="FFFFFF" w:themeColor="background1"/>
              </w:rPr>
              <w:lastRenderedPageBreak/>
              <w:t>Übungsaufzeichnungen</w:t>
            </w:r>
          </w:p>
        </w:tc>
        <w:tc>
          <w:tcPr>
            <w:tcW w:w="1732" w:type="dxa"/>
            <w:shd w:val="clear" w:color="auto" w:fill="31849B" w:themeFill="accent5" w:themeFillShade="BF"/>
          </w:tcPr>
          <w:p w:rsidR="00BF1809" w:rsidRDefault="00BF1809" w:rsidP="005D5806">
            <w:pPr>
              <w:rPr>
                <w:b/>
              </w:rPr>
            </w:pPr>
            <w:r>
              <w:rPr>
                <w:noProof/>
                <w:lang w:eastAsia="de-DE"/>
              </w:rPr>
              <w:drawing>
                <wp:inline distT="0" distB="0" distL="0" distR="0">
                  <wp:extent cx="914400" cy="7143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4375"/>
                          </a:xfrm>
                          <a:prstGeom prst="rect">
                            <a:avLst/>
                          </a:prstGeom>
                          <a:noFill/>
                        </pic:spPr>
                      </pic:pic>
                    </a:graphicData>
                  </a:graphic>
                </wp:inline>
              </w:drawing>
            </w:r>
          </w:p>
        </w:tc>
      </w:tr>
      <w:tr w:rsidR="00BF1809" w:rsidTr="005D5806">
        <w:tc>
          <w:tcPr>
            <w:tcW w:w="9211" w:type="dxa"/>
            <w:gridSpan w:val="2"/>
            <w:shd w:val="clear" w:color="auto" w:fill="auto"/>
          </w:tcPr>
          <w:p w:rsidR="00BF1809" w:rsidRDefault="00BF1809" w:rsidP="00941F8C">
            <w:pPr>
              <w:pStyle w:val="berschrift4"/>
              <w:outlineLvl w:val="3"/>
            </w:pPr>
            <w:r>
              <w:t xml:space="preserve">Kurzbeschreibung: </w:t>
            </w:r>
          </w:p>
          <w:p w:rsidR="00BF1809" w:rsidRDefault="00BF1809" w:rsidP="00BF1809">
            <w:r>
              <w:t>Die Aufzeichnung von Übungssitzungen ermöglicht eine inhaltlich nachvollziehbare Nachbereitung der dazugehörigen Lehrveranstaltung. Studierende können offene Fragen und ggf. sogar komplexe Aufgaben im Selbststudium nachbereiten. Ebenfalls ist es für Studierende mit Sprachbarrieren und anderen Barrieren möglich, die Inhalte in der gewünschten Geschwindigkeit und Häufigkeit zu ko</w:t>
            </w:r>
            <w:r>
              <w:t>n</w:t>
            </w:r>
            <w:r>
              <w:t>sumieren.</w:t>
            </w:r>
          </w:p>
          <w:p w:rsidR="00BF1809" w:rsidRDefault="00BF1809" w:rsidP="00941F8C">
            <w:pPr>
              <w:pStyle w:val="berschrift4"/>
              <w:outlineLvl w:val="3"/>
            </w:pPr>
            <w:r>
              <w:t>Voraussetzungen:</w:t>
            </w:r>
          </w:p>
          <w:p w:rsidR="00BF1809" w:rsidRDefault="00BF1809" w:rsidP="00BF1809">
            <w:pPr>
              <w:numPr>
                <w:ilvl w:val="0"/>
                <w:numId w:val="31"/>
              </w:numPr>
              <w:spacing w:line="326" w:lineRule="auto"/>
              <w:ind w:hanging="360"/>
              <w:contextualSpacing/>
              <w:jc w:val="both"/>
            </w:pPr>
            <w:r>
              <w:t>Aufzeichnung als Screencast: Screencast-Software und Mikrofon</w:t>
            </w:r>
          </w:p>
          <w:p w:rsidR="00BF1809" w:rsidRDefault="00BF1809" w:rsidP="00BF1809">
            <w:pPr>
              <w:numPr>
                <w:ilvl w:val="0"/>
                <w:numId w:val="31"/>
              </w:numPr>
              <w:spacing w:line="326" w:lineRule="auto"/>
              <w:ind w:hanging="360"/>
              <w:contextualSpacing/>
              <w:jc w:val="both"/>
            </w:pPr>
            <w:r>
              <w:t>Aufzeichnung im Hörsaal: Kamera, Funkmikrofon (ggf. Grabber für Aufzeichnung von Folien oder digitaler Anschrift)</w:t>
            </w:r>
          </w:p>
          <w:p w:rsidR="00BF1809" w:rsidRDefault="00BF1809" w:rsidP="00941F8C">
            <w:pPr>
              <w:pStyle w:val="berschrift4"/>
              <w:outlineLvl w:val="3"/>
            </w:pPr>
            <w:r>
              <w:t>Aufwandsabschätzung:</w:t>
            </w:r>
          </w:p>
          <w:p w:rsidR="00BF1809" w:rsidRDefault="00BF1809" w:rsidP="00BF1809">
            <w:pPr>
              <w:rPr>
                <w:b/>
              </w:rPr>
            </w:pPr>
            <w:r w:rsidRPr="00BF1809">
              <w:rPr>
                <w:b/>
              </w:rPr>
              <w:t>gering</w:t>
            </w:r>
          </w:p>
          <w:p w:rsidR="00BF1809" w:rsidRDefault="00BF1809" w:rsidP="00BF1809">
            <w:r>
              <w:t>Übungsaufzeichnungen bedürfen generell wenig zusätzlichen Aufwands seitens des/der Dozent/in. Man kann zwischen automatisch- (durch eine Software) und manuell gesteuerten Setups untersche</w:t>
            </w:r>
            <w:r>
              <w:t>i</w:t>
            </w:r>
            <w:r>
              <w:t>den. Bei der manuellen Steuerung muss der oder die Lehrende sich um Start- und Stopp der Au</w:t>
            </w:r>
            <w:r>
              <w:t>f</w:t>
            </w:r>
            <w:r>
              <w:t xml:space="preserve">zeichnung sowie das korrekte Anbringen des Mikrofons kümmern. Oftmals ist eine Unterstützung durch geschultes Personal sinnvoll. </w:t>
            </w:r>
          </w:p>
          <w:p w:rsidR="00BF1809" w:rsidRPr="00BF1809" w:rsidRDefault="00BF1809" w:rsidP="00BF1809">
            <w:pPr>
              <w:rPr>
                <w:lang w:eastAsia="de-DE"/>
              </w:rPr>
            </w:pPr>
          </w:p>
          <w:p w:rsidR="00BF1809" w:rsidRDefault="00BF1809" w:rsidP="005D5806"/>
        </w:tc>
      </w:tr>
    </w:tbl>
    <w:p w:rsidR="00BF1809" w:rsidRDefault="00BF1809" w:rsidP="00BF1809"/>
    <w:p w:rsidR="00A261AF" w:rsidRDefault="00A261AF" w:rsidP="00A261AF">
      <w:bookmarkStart w:id="30" w:name="h.ya40lkwec6ms"/>
      <w:bookmarkEnd w:id="30"/>
      <w:r>
        <w:br w:type="page"/>
      </w:r>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BF1809" w:rsidTr="005D5806">
        <w:tc>
          <w:tcPr>
            <w:tcW w:w="7479" w:type="dxa"/>
            <w:shd w:val="clear" w:color="auto" w:fill="31849B" w:themeFill="accent5" w:themeFillShade="BF"/>
          </w:tcPr>
          <w:p w:rsidR="00BF1809" w:rsidRPr="00BF1809" w:rsidRDefault="00BF1809" w:rsidP="00941F8C">
            <w:pPr>
              <w:pStyle w:val="berschrift3"/>
              <w:outlineLvl w:val="2"/>
            </w:pPr>
            <w:bookmarkStart w:id="31" w:name="h.acygkhihk852"/>
            <w:bookmarkStart w:id="32" w:name="h.av4blh91o28f"/>
            <w:bookmarkEnd w:id="31"/>
            <w:bookmarkEnd w:id="32"/>
            <w:r w:rsidRPr="00551F80">
              <w:rPr>
                <w:color w:val="FFFFFF" w:themeColor="background1"/>
              </w:rPr>
              <w:lastRenderedPageBreak/>
              <w:t>Vorlesungsaufzeichnungen</w:t>
            </w:r>
          </w:p>
        </w:tc>
        <w:tc>
          <w:tcPr>
            <w:tcW w:w="1732" w:type="dxa"/>
            <w:shd w:val="clear" w:color="auto" w:fill="31849B" w:themeFill="accent5" w:themeFillShade="BF"/>
          </w:tcPr>
          <w:p w:rsidR="00BF1809" w:rsidRDefault="00BF1809" w:rsidP="005D5806">
            <w:pPr>
              <w:rPr>
                <w:b/>
              </w:rPr>
            </w:pPr>
            <w:r>
              <w:rPr>
                <w:noProof/>
                <w:lang w:eastAsia="de-DE"/>
              </w:rPr>
              <w:drawing>
                <wp:inline distT="0" distB="0" distL="0" distR="0">
                  <wp:extent cx="914400" cy="71437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4375"/>
                          </a:xfrm>
                          <a:prstGeom prst="rect">
                            <a:avLst/>
                          </a:prstGeom>
                          <a:noFill/>
                        </pic:spPr>
                      </pic:pic>
                    </a:graphicData>
                  </a:graphic>
                </wp:inline>
              </w:drawing>
            </w:r>
          </w:p>
        </w:tc>
      </w:tr>
      <w:tr w:rsidR="00BF1809" w:rsidTr="005D5806">
        <w:tc>
          <w:tcPr>
            <w:tcW w:w="9211" w:type="dxa"/>
            <w:gridSpan w:val="2"/>
            <w:shd w:val="clear" w:color="auto" w:fill="auto"/>
          </w:tcPr>
          <w:p w:rsidR="00BF1809" w:rsidRDefault="00BF1809" w:rsidP="00941F8C">
            <w:pPr>
              <w:pStyle w:val="berschrift4"/>
              <w:outlineLvl w:val="3"/>
            </w:pPr>
            <w:r>
              <w:t xml:space="preserve">Kurzbeschreibung: </w:t>
            </w:r>
          </w:p>
          <w:p w:rsidR="00777EE5" w:rsidRDefault="00777EE5" w:rsidP="00777EE5">
            <w:r>
              <w:t>Vorlesungsaufzeichnungen werden seit Jahren an vielen Universitäten angeboten und immer häufi</w:t>
            </w:r>
            <w:r>
              <w:softHyphen/>
              <w:t>ger nachgefragt. Studierende können verpasste Termine nacharbeiten oder einzelne Inhalte gezielt wiederholen. Die Vorbereitung von Klausuren und Prüfungen wird durch die aufbereiteten Folien, Audio- und Videomitschnitte erleichtert. Lehrende können über die Verfügbarkelt der Aufzeichnungen bestimmen und diese den Studierenden im eigenen Lernmanagementsystem zur Verfügung stellen.</w:t>
            </w:r>
          </w:p>
          <w:p w:rsidR="00777EE5" w:rsidRDefault="00777EE5" w:rsidP="00777EE5"/>
          <w:p w:rsidR="00777EE5" w:rsidRDefault="00777EE5" w:rsidP="00941F8C">
            <w:pPr>
              <w:pStyle w:val="berschrift4"/>
              <w:outlineLvl w:val="3"/>
            </w:pPr>
            <w:r>
              <w:t>Voraussetzungen:</w:t>
            </w:r>
          </w:p>
          <w:p w:rsidR="00777EE5" w:rsidRDefault="00777EE5" w:rsidP="00777EE5">
            <w:pPr>
              <w:numPr>
                <w:ilvl w:val="0"/>
                <w:numId w:val="32"/>
              </w:numPr>
              <w:spacing w:line="326" w:lineRule="auto"/>
              <w:ind w:hanging="360"/>
              <w:contextualSpacing/>
              <w:jc w:val="both"/>
            </w:pPr>
            <w:r>
              <w:t>Aufzeichnung Dozent/in: Kamera, Funkmikrofon</w:t>
            </w:r>
          </w:p>
          <w:p w:rsidR="00777EE5" w:rsidRDefault="00777EE5" w:rsidP="00777EE5">
            <w:pPr>
              <w:numPr>
                <w:ilvl w:val="0"/>
                <w:numId w:val="32"/>
              </w:numPr>
              <w:spacing w:line="326" w:lineRule="auto"/>
              <w:ind w:hanging="360"/>
              <w:contextualSpacing/>
              <w:jc w:val="both"/>
            </w:pPr>
            <w:r>
              <w:t>Aufzeichnung Dozent/in, Folien: Kamera, Funkmikrofon,  Grabber für VGA, DVI oder HDMI</w:t>
            </w:r>
          </w:p>
          <w:p w:rsidR="00777EE5" w:rsidRDefault="00777EE5" w:rsidP="00777EE5">
            <w:pPr>
              <w:numPr>
                <w:ilvl w:val="0"/>
                <w:numId w:val="32"/>
              </w:numPr>
              <w:spacing w:line="326" w:lineRule="auto"/>
              <w:ind w:hanging="360"/>
              <w:contextualSpacing/>
              <w:jc w:val="both"/>
            </w:pPr>
            <w:r>
              <w:t>Unabhängig vom Szenario: Aufzeichnungssoftware, Distributionssoftware</w:t>
            </w:r>
          </w:p>
          <w:p w:rsidR="00777EE5" w:rsidRDefault="00777EE5" w:rsidP="00941F8C">
            <w:pPr>
              <w:pStyle w:val="berschrift4"/>
              <w:outlineLvl w:val="3"/>
            </w:pPr>
            <w:r>
              <w:t>Aufwandsabschätzung:</w:t>
            </w:r>
          </w:p>
          <w:p w:rsidR="00777EE5" w:rsidRDefault="00777EE5" w:rsidP="00777EE5">
            <w:r>
              <w:t>gering</w:t>
            </w:r>
          </w:p>
          <w:p w:rsidR="00777EE5" w:rsidRDefault="00777EE5" w:rsidP="00777EE5">
            <w:r>
              <w:t>Vorlesungsaufzeichnungen bedürfen generell wenig zusätzlichen Aufwands seitens des/der D</w:t>
            </w:r>
            <w:r>
              <w:t>o</w:t>
            </w:r>
            <w:r>
              <w:t>zent/in. Ist er/sie in einem manuell gesteuerten Setup, muss er/sie sich um Start- und Stopp der Au</w:t>
            </w:r>
            <w:r>
              <w:t>f</w:t>
            </w:r>
            <w:r>
              <w:t>zeichnung sowie um das korrekte Anbringen des Mikrofons kümmern. Im betreuten Fall entfällt dies.</w:t>
            </w:r>
          </w:p>
          <w:p w:rsidR="00777EE5" w:rsidRDefault="00777EE5" w:rsidP="00941F8C">
            <w:pPr>
              <w:pStyle w:val="berschrift4"/>
              <w:outlineLvl w:val="3"/>
            </w:pPr>
            <w:r>
              <w:t>Beispiel(e) aus der Praxis:</w:t>
            </w:r>
          </w:p>
          <w:p w:rsidR="00777EE5" w:rsidRPr="00777EE5" w:rsidRDefault="007166B5" w:rsidP="00777EE5">
            <w:pPr>
              <w:rPr>
                <w:lang w:eastAsia="de-DE"/>
              </w:rPr>
            </w:pPr>
            <w:hyperlink r:id="rId25" w:history="1">
              <w:r w:rsidR="00777EE5">
                <w:rPr>
                  <w:rStyle w:val="Hyperlink"/>
                  <w:color w:val="1155CC"/>
                  <w:szCs w:val="20"/>
                </w:rPr>
                <w:t>http://icast.zew.uni-hannover.de/FlowcastsInfo/play.php?id=XmrHDO63</w:t>
              </w:r>
            </w:hyperlink>
          </w:p>
          <w:p w:rsidR="00BF1809" w:rsidRDefault="00BF1809" w:rsidP="005D5806"/>
        </w:tc>
      </w:tr>
    </w:tbl>
    <w:p w:rsidR="003A4C01" w:rsidRDefault="003A4C01">
      <w:pPr>
        <w:spacing w:line="276" w:lineRule="auto"/>
      </w:pPr>
      <w:r>
        <w:br w:type="page"/>
      </w:r>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BF1809" w:rsidTr="005D5806">
        <w:tc>
          <w:tcPr>
            <w:tcW w:w="7479" w:type="dxa"/>
            <w:shd w:val="clear" w:color="auto" w:fill="31849B" w:themeFill="accent5" w:themeFillShade="BF"/>
          </w:tcPr>
          <w:p w:rsidR="00BF1809" w:rsidRDefault="00777EE5" w:rsidP="00941F8C">
            <w:pPr>
              <w:pStyle w:val="berschrift3"/>
              <w:outlineLvl w:val="2"/>
              <w:rPr>
                <w:b/>
              </w:rPr>
            </w:pPr>
            <w:bookmarkStart w:id="33" w:name="h.mpww9ir6l1g3"/>
            <w:bookmarkStart w:id="34" w:name="h.doqc2rnabz6q"/>
            <w:bookmarkEnd w:id="33"/>
            <w:bookmarkEnd w:id="34"/>
            <w:r w:rsidRPr="00941F8C">
              <w:rPr>
                <w:color w:val="FFFFFF" w:themeColor="background1"/>
              </w:rPr>
              <w:lastRenderedPageBreak/>
              <w:t>Video-Coaching</w:t>
            </w:r>
          </w:p>
        </w:tc>
        <w:tc>
          <w:tcPr>
            <w:tcW w:w="1732" w:type="dxa"/>
            <w:shd w:val="clear" w:color="auto" w:fill="31849B" w:themeFill="accent5" w:themeFillShade="BF"/>
          </w:tcPr>
          <w:p w:rsidR="00BF1809" w:rsidRDefault="00777EE5" w:rsidP="005D5806">
            <w:pPr>
              <w:rPr>
                <w:b/>
              </w:rPr>
            </w:pPr>
            <w:r>
              <w:rPr>
                <w:noProof/>
                <w:lang w:eastAsia="de-DE"/>
              </w:rPr>
              <w:drawing>
                <wp:inline distT="0" distB="0" distL="0" distR="0">
                  <wp:extent cx="914400" cy="7143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4375"/>
                          </a:xfrm>
                          <a:prstGeom prst="rect">
                            <a:avLst/>
                          </a:prstGeom>
                          <a:noFill/>
                        </pic:spPr>
                      </pic:pic>
                    </a:graphicData>
                  </a:graphic>
                </wp:inline>
              </w:drawing>
            </w:r>
          </w:p>
        </w:tc>
      </w:tr>
      <w:tr w:rsidR="00BF1809" w:rsidTr="005D5806">
        <w:tc>
          <w:tcPr>
            <w:tcW w:w="9211" w:type="dxa"/>
            <w:gridSpan w:val="2"/>
            <w:shd w:val="clear" w:color="auto" w:fill="auto"/>
          </w:tcPr>
          <w:p w:rsidR="00BF1809" w:rsidRDefault="00BF1809" w:rsidP="00941F8C">
            <w:pPr>
              <w:pStyle w:val="berschrift4"/>
              <w:outlineLvl w:val="3"/>
            </w:pPr>
            <w:r>
              <w:t xml:space="preserve">Kurzbeschreibung: </w:t>
            </w:r>
          </w:p>
          <w:p w:rsidR="00777EE5" w:rsidRDefault="00777EE5" w:rsidP="00777EE5">
            <w:r>
              <w:t>Die Aufzeichnung praktischer Aktivitäten (z.B. Vorträge oder Beratungen) sowie deren spätere B</w:t>
            </w:r>
            <w:r>
              <w:t>e</w:t>
            </w:r>
            <w:r>
              <w:t>sprechung bietet Studierenden eine optimale Möglichkeit, ihre eigenen Leistungen zu beurteilen.</w:t>
            </w:r>
          </w:p>
          <w:p w:rsidR="00777EE5" w:rsidRDefault="00777EE5" w:rsidP="00777EE5">
            <w:r>
              <w:t>Durch die Kombination eines professionellen Feedbacks durch Lehrende und einer Selbstreflexion werden individuelle Stärken analysiert und Entwicklungspotentiale identifiziert. Dieses Bewusstsein kann als Ausgangspunkt für eine Weiterentwicklung fachlicher, methodischer und sozialer Komp</w:t>
            </w:r>
            <w:r>
              <w:t>e</w:t>
            </w:r>
            <w:r>
              <w:t>tenzen dienen.</w:t>
            </w:r>
          </w:p>
          <w:p w:rsidR="00777EE5" w:rsidRDefault="00777EE5" w:rsidP="00941F8C">
            <w:pPr>
              <w:pStyle w:val="berschrift4"/>
              <w:outlineLvl w:val="3"/>
            </w:pPr>
            <w:r>
              <w:t>Voraussetzungen:</w:t>
            </w:r>
          </w:p>
          <w:p w:rsidR="00777EE5" w:rsidRDefault="00777EE5" w:rsidP="00777EE5">
            <w:pPr>
              <w:numPr>
                <w:ilvl w:val="0"/>
                <w:numId w:val="34"/>
              </w:numPr>
              <w:spacing w:line="326" w:lineRule="auto"/>
              <w:ind w:hanging="360"/>
              <w:contextualSpacing/>
              <w:jc w:val="both"/>
            </w:pPr>
            <w:r>
              <w:t>Aufzeichnung Student/in: Kamera, Funkmikrofon</w:t>
            </w:r>
          </w:p>
          <w:p w:rsidR="00777EE5" w:rsidRDefault="00777EE5" w:rsidP="00777EE5">
            <w:pPr>
              <w:numPr>
                <w:ilvl w:val="0"/>
                <w:numId w:val="34"/>
              </w:numPr>
              <w:spacing w:line="326" w:lineRule="auto"/>
              <w:ind w:hanging="360"/>
              <w:contextualSpacing/>
              <w:jc w:val="both"/>
            </w:pPr>
            <w:r>
              <w:t>Aufzeichnung Student/in, Folien: Kamera, Funkmikrofon,  Grabber für VGA, DVI oder HDMI</w:t>
            </w:r>
          </w:p>
          <w:p w:rsidR="00777EE5" w:rsidRDefault="00777EE5" w:rsidP="00941F8C">
            <w:pPr>
              <w:pStyle w:val="berschrift4"/>
              <w:outlineLvl w:val="3"/>
            </w:pPr>
            <w:r>
              <w:t>Aufwandsabschätzung:</w:t>
            </w:r>
          </w:p>
          <w:p w:rsidR="00777EE5" w:rsidRDefault="00777EE5" w:rsidP="00777EE5">
            <w:r>
              <w:t>Coaching ist in der Regel ein intensiver Prozess, der viel Zeit beansprucht. Der Einsatz der Vide</w:t>
            </w:r>
            <w:r>
              <w:t>o</w:t>
            </w:r>
            <w:r>
              <w:t>technik kann hier helfen. Der technische Aufwand ist jedoch gering.</w:t>
            </w:r>
            <w:bookmarkStart w:id="35" w:name="h.bri97ejsfzfd"/>
            <w:bookmarkEnd w:id="35"/>
          </w:p>
          <w:p w:rsidR="00BF1809" w:rsidRDefault="00BF1809" w:rsidP="005D5806"/>
        </w:tc>
      </w:tr>
    </w:tbl>
    <w:p w:rsidR="00A261AF" w:rsidRDefault="00A261AF" w:rsidP="00A261AF">
      <w:r>
        <w:br w:type="page"/>
      </w:r>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BF1809" w:rsidTr="005D5806">
        <w:tc>
          <w:tcPr>
            <w:tcW w:w="7479" w:type="dxa"/>
            <w:shd w:val="clear" w:color="auto" w:fill="31849B" w:themeFill="accent5" w:themeFillShade="BF"/>
          </w:tcPr>
          <w:p w:rsidR="00BF1809" w:rsidRPr="00941F8C" w:rsidRDefault="00941F8C" w:rsidP="00941F8C">
            <w:pPr>
              <w:pStyle w:val="berschrift3"/>
              <w:outlineLvl w:val="2"/>
              <w:rPr>
                <w:color w:val="FFFFFF" w:themeColor="background1"/>
              </w:rPr>
            </w:pPr>
            <w:bookmarkStart w:id="36" w:name="h.vgoxxssh6p9"/>
            <w:bookmarkStart w:id="37" w:name="h.e8guuygb4s2x"/>
            <w:bookmarkEnd w:id="36"/>
            <w:bookmarkEnd w:id="37"/>
            <w:r w:rsidRPr="00941F8C">
              <w:rPr>
                <w:color w:val="FFFFFF" w:themeColor="background1"/>
              </w:rPr>
              <w:lastRenderedPageBreak/>
              <w:t>Lehrfilme</w:t>
            </w:r>
          </w:p>
        </w:tc>
        <w:tc>
          <w:tcPr>
            <w:tcW w:w="1732" w:type="dxa"/>
            <w:shd w:val="clear" w:color="auto" w:fill="31849B" w:themeFill="accent5" w:themeFillShade="BF"/>
          </w:tcPr>
          <w:p w:rsidR="00BF1809" w:rsidRDefault="00941F8C" w:rsidP="005D5806">
            <w:pPr>
              <w:rPr>
                <w:b/>
              </w:rPr>
            </w:pPr>
            <w:r>
              <w:rPr>
                <w:noProof/>
                <w:lang w:eastAsia="de-DE"/>
              </w:rPr>
              <w:drawing>
                <wp:inline distT="0" distB="0" distL="0" distR="0">
                  <wp:extent cx="914400" cy="7143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4375"/>
                          </a:xfrm>
                          <a:prstGeom prst="rect">
                            <a:avLst/>
                          </a:prstGeom>
                          <a:noFill/>
                        </pic:spPr>
                      </pic:pic>
                    </a:graphicData>
                  </a:graphic>
                </wp:inline>
              </w:drawing>
            </w:r>
          </w:p>
        </w:tc>
      </w:tr>
      <w:tr w:rsidR="00BF1809" w:rsidTr="005D5806">
        <w:tc>
          <w:tcPr>
            <w:tcW w:w="9211" w:type="dxa"/>
            <w:gridSpan w:val="2"/>
            <w:shd w:val="clear" w:color="auto" w:fill="auto"/>
          </w:tcPr>
          <w:p w:rsidR="00941F8C" w:rsidRDefault="00941F8C" w:rsidP="00941F8C">
            <w:pPr>
              <w:pStyle w:val="berschrift4"/>
              <w:outlineLvl w:val="3"/>
            </w:pPr>
            <w:r>
              <w:t>Kurzbeschreibung:</w:t>
            </w:r>
            <w:r>
              <w:rPr>
                <w:color w:val="333333"/>
              </w:rPr>
              <w:t xml:space="preserve"> </w:t>
            </w:r>
          </w:p>
          <w:p w:rsidR="00941F8C" w:rsidRDefault="00941F8C" w:rsidP="00941F8C">
            <w:r>
              <w:t>Kurze Videosequenzen vermitteln Lehrinhalte in kompakter und prägnanter Form. Durch die Ve</w:t>
            </w:r>
            <w:r>
              <w:t>r</w:t>
            </w:r>
            <w:r>
              <w:t>wendung von zusätzlichen Grafiken, wissenschaftlichen Kommentaren und Animationen können Inhalte besonders anschaulich dargestellt werden. Lehrfilme vermitteln Sachverhalte, schildern The</w:t>
            </w:r>
            <w:r>
              <w:t>o</w:t>
            </w:r>
            <w:r>
              <w:t>rien und verdeutlichen sie.</w:t>
            </w:r>
          </w:p>
          <w:p w:rsidR="00941F8C" w:rsidRDefault="00941F8C" w:rsidP="00941F8C">
            <w:pPr>
              <w:pStyle w:val="berschrift4"/>
              <w:outlineLvl w:val="3"/>
            </w:pPr>
            <w:r>
              <w:t>Voraussetzungen:</w:t>
            </w:r>
          </w:p>
          <w:p w:rsidR="00941F8C" w:rsidRDefault="00941F8C" w:rsidP="00941F8C">
            <w:pPr>
              <w:numPr>
                <w:ilvl w:val="0"/>
                <w:numId w:val="35"/>
              </w:numPr>
              <w:spacing w:line="326" w:lineRule="auto"/>
              <w:ind w:hanging="360"/>
              <w:contextualSpacing/>
              <w:jc w:val="both"/>
            </w:pPr>
            <w:r>
              <w:t>Kamera</w:t>
            </w:r>
          </w:p>
          <w:p w:rsidR="00941F8C" w:rsidRDefault="00941F8C" w:rsidP="00941F8C">
            <w:pPr>
              <w:numPr>
                <w:ilvl w:val="0"/>
                <w:numId w:val="35"/>
              </w:numPr>
              <w:spacing w:line="326" w:lineRule="auto"/>
              <w:ind w:hanging="360"/>
              <w:contextualSpacing/>
              <w:jc w:val="both"/>
            </w:pPr>
            <w:r>
              <w:t>Screencast Software bei Aufnahmen, die auf einem Computer erfolgen</w:t>
            </w:r>
          </w:p>
          <w:p w:rsidR="00941F8C" w:rsidRDefault="00941F8C" w:rsidP="00941F8C">
            <w:pPr>
              <w:numPr>
                <w:ilvl w:val="0"/>
                <w:numId w:val="35"/>
              </w:numPr>
              <w:spacing w:line="326" w:lineRule="auto"/>
              <w:ind w:hanging="360"/>
              <w:contextualSpacing/>
              <w:jc w:val="both"/>
            </w:pPr>
            <w:r>
              <w:t>Mikrofon für Live-Audioaufnahmen oder zur Nachvertonung</w:t>
            </w:r>
          </w:p>
          <w:p w:rsidR="00941F8C" w:rsidRDefault="00941F8C" w:rsidP="00941F8C">
            <w:pPr>
              <w:numPr>
                <w:ilvl w:val="0"/>
                <w:numId w:val="35"/>
              </w:numPr>
              <w:spacing w:line="326" w:lineRule="auto"/>
              <w:ind w:hanging="360"/>
              <w:contextualSpacing/>
              <w:jc w:val="both"/>
            </w:pPr>
            <w:r>
              <w:t>Schnittsoftware zur Nachbereitung</w:t>
            </w:r>
          </w:p>
          <w:p w:rsidR="00941F8C" w:rsidRDefault="00941F8C" w:rsidP="00941F8C"/>
          <w:p w:rsidR="00941F8C" w:rsidRDefault="00941F8C" w:rsidP="00941F8C">
            <w:pPr>
              <w:pStyle w:val="berschrift4"/>
              <w:outlineLvl w:val="3"/>
            </w:pPr>
            <w:r>
              <w:t>Aufwandsabschätzung:</w:t>
            </w:r>
          </w:p>
          <w:p w:rsidR="00941F8C" w:rsidRDefault="00941F8C" w:rsidP="00941F8C">
            <w:pPr>
              <w:numPr>
                <w:ilvl w:val="0"/>
                <w:numId w:val="36"/>
              </w:numPr>
              <w:spacing w:line="326" w:lineRule="auto"/>
              <w:ind w:hanging="360"/>
              <w:contextualSpacing/>
              <w:jc w:val="both"/>
            </w:pPr>
            <w:r>
              <w:t>Lehrfilme sind in der Regel relativ aufwendig. Eine Aufarbeitung der Inhalte in Bezug auf die Vermittlungsmöglichkeiten ist notwendig. Da Lehrfilme im Idealfall  in erweiterten Szenarien wie MOOCs (Massive Open Online Course) oder LCMS (Lern- und Content-Management-System) eingebettet werden, sollte dieser Aspekt in die Planung mit einfließen.</w:t>
            </w:r>
          </w:p>
          <w:p w:rsidR="00941F8C" w:rsidRDefault="00941F8C" w:rsidP="00941F8C">
            <w:pPr>
              <w:numPr>
                <w:ilvl w:val="0"/>
                <w:numId w:val="36"/>
              </w:numPr>
              <w:spacing w:after="160" w:line="326" w:lineRule="auto"/>
              <w:ind w:hanging="360"/>
              <w:contextualSpacing/>
              <w:jc w:val="both"/>
            </w:pPr>
            <w:r>
              <w:t>Oft ist nach der Aufnahme auch eine Nachbearbeitung notwendig. In umfangreichen Produ</w:t>
            </w:r>
            <w:r>
              <w:t>k</w:t>
            </w:r>
            <w:r>
              <w:t>tionen sollten Drehbücher bzw. Ablaufpläne vorbereitet werden, um die Nachbearbeitung</w:t>
            </w:r>
            <w:r>
              <w:t>s</w:t>
            </w:r>
            <w:r>
              <w:t xml:space="preserve">zeit zu verkürzen. </w:t>
            </w:r>
            <w:bookmarkStart w:id="38" w:name="h.tp1epmykc0x1"/>
            <w:bookmarkEnd w:id="38"/>
          </w:p>
          <w:p w:rsidR="00BF1809" w:rsidRDefault="00BF1809" w:rsidP="005D5806"/>
        </w:tc>
      </w:tr>
    </w:tbl>
    <w:p w:rsidR="00A261AF" w:rsidRDefault="00A261AF" w:rsidP="00A261AF">
      <w:r>
        <w:br w:type="page"/>
      </w:r>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BF1809" w:rsidTr="005D5806">
        <w:tc>
          <w:tcPr>
            <w:tcW w:w="7479" w:type="dxa"/>
            <w:shd w:val="clear" w:color="auto" w:fill="31849B" w:themeFill="accent5" w:themeFillShade="BF"/>
          </w:tcPr>
          <w:p w:rsidR="00BF1809" w:rsidRPr="00112833" w:rsidRDefault="00112833" w:rsidP="00941F8C">
            <w:pPr>
              <w:pStyle w:val="berschrift3"/>
              <w:outlineLvl w:val="2"/>
            </w:pPr>
            <w:bookmarkStart w:id="39" w:name="h.jn3bfoi9018v"/>
            <w:bookmarkStart w:id="40" w:name="h.e7eldfh64h7e"/>
            <w:bookmarkEnd w:id="39"/>
            <w:bookmarkEnd w:id="40"/>
            <w:r w:rsidRPr="00112833">
              <w:rPr>
                <w:color w:val="FFFFFF" w:themeColor="background1"/>
              </w:rPr>
              <w:lastRenderedPageBreak/>
              <w:t>Video-Tutorials</w:t>
            </w:r>
          </w:p>
        </w:tc>
        <w:tc>
          <w:tcPr>
            <w:tcW w:w="1732" w:type="dxa"/>
            <w:shd w:val="clear" w:color="auto" w:fill="31849B" w:themeFill="accent5" w:themeFillShade="BF"/>
          </w:tcPr>
          <w:p w:rsidR="00BF1809" w:rsidRDefault="00112833" w:rsidP="005D5806">
            <w:pPr>
              <w:rPr>
                <w:b/>
              </w:rPr>
            </w:pPr>
            <w:r>
              <w:rPr>
                <w:noProof/>
                <w:lang w:eastAsia="de-DE"/>
              </w:rPr>
              <w:drawing>
                <wp:inline distT="0" distB="0" distL="0" distR="0">
                  <wp:extent cx="914400" cy="71437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4375"/>
                          </a:xfrm>
                          <a:prstGeom prst="rect">
                            <a:avLst/>
                          </a:prstGeom>
                          <a:noFill/>
                        </pic:spPr>
                      </pic:pic>
                    </a:graphicData>
                  </a:graphic>
                </wp:inline>
              </w:drawing>
            </w:r>
          </w:p>
        </w:tc>
      </w:tr>
      <w:tr w:rsidR="00BF1809" w:rsidTr="005D5806">
        <w:tc>
          <w:tcPr>
            <w:tcW w:w="9211" w:type="dxa"/>
            <w:gridSpan w:val="2"/>
            <w:shd w:val="clear" w:color="auto" w:fill="auto"/>
          </w:tcPr>
          <w:p w:rsidR="00112833" w:rsidRDefault="00112833" w:rsidP="00112833">
            <w:pPr>
              <w:pStyle w:val="berschrift4"/>
              <w:outlineLvl w:val="3"/>
            </w:pPr>
            <w:r>
              <w:t xml:space="preserve">Kurzbeschreibung: </w:t>
            </w:r>
          </w:p>
          <w:p w:rsidR="00112833" w:rsidRDefault="00112833" w:rsidP="00112833">
            <w:r>
              <w:t>Kurze Aufzeichnungen von Abläufen und Prozessen auf dem Computer-Bildschirm lassen Betrac</w:t>
            </w:r>
            <w:r>
              <w:t>h</w:t>
            </w:r>
            <w:r>
              <w:t>ter/innen an den praktischen Schritten zur Lösung einer bestimmten Aufgabe teilhaben.</w:t>
            </w:r>
            <w:r>
              <w:rPr>
                <w:color w:val="333333"/>
                <w:szCs w:val="20"/>
              </w:rPr>
              <w:t xml:space="preserve"> </w:t>
            </w:r>
            <w:r>
              <w:t>Ihre primäre Funktion ist die Vermittlung konkreter Fertigkeiten oder Kompetenzen.</w:t>
            </w:r>
          </w:p>
          <w:p w:rsidR="00112833" w:rsidRDefault="00112833" w:rsidP="00112833">
            <w:pPr>
              <w:pStyle w:val="berschrift4"/>
              <w:outlineLvl w:val="3"/>
            </w:pPr>
            <w:r>
              <w:t>Voraussetzungen:</w:t>
            </w:r>
          </w:p>
          <w:p w:rsidR="00112833" w:rsidRDefault="00112833" w:rsidP="00112833">
            <w:pPr>
              <w:numPr>
                <w:ilvl w:val="0"/>
                <w:numId w:val="37"/>
              </w:numPr>
              <w:spacing w:line="326" w:lineRule="auto"/>
              <w:ind w:hanging="360"/>
              <w:contextualSpacing/>
              <w:jc w:val="both"/>
            </w:pPr>
            <w:r>
              <w:t>Kamera</w:t>
            </w:r>
          </w:p>
          <w:p w:rsidR="00112833" w:rsidRDefault="00112833" w:rsidP="00112833">
            <w:pPr>
              <w:numPr>
                <w:ilvl w:val="0"/>
                <w:numId w:val="37"/>
              </w:numPr>
              <w:spacing w:line="326" w:lineRule="auto"/>
              <w:ind w:hanging="360"/>
              <w:contextualSpacing/>
              <w:jc w:val="both"/>
            </w:pPr>
            <w:r>
              <w:t>Screencast Software bei Aufnahmen, die auf einem Computer erfolgen</w:t>
            </w:r>
          </w:p>
          <w:p w:rsidR="00112833" w:rsidRDefault="00112833" w:rsidP="00112833">
            <w:pPr>
              <w:numPr>
                <w:ilvl w:val="0"/>
                <w:numId w:val="37"/>
              </w:numPr>
              <w:spacing w:line="326" w:lineRule="auto"/>
              <w:ind w:hanging="360"/>
              <w:contextualSpacing/>
              <w:jc w:val="both"/>
            </w:pPr>
            <w:r>
              <w:t>Mikrofon für Live Audioaufnahmen oder zur Nachvertonung</w:t>
            </w:r>
          </w:p>
          <w:p w:rsidR="00112833" w:rsidRDefault="00112833" w:rsidP="00112833">
            <w:pPr>
              <w:numPr>
                <w:ilvl w:val="0"/>
                <w:numId w:val="37"/>
              </w:numPr>
              <w:spacing w:line="326" w:lineRule="auto"/>
              <w:ind w:hanging="360"/>
              <w:contextualSpacing/>
              <w:jc w:val="both"/>
            </w:pPr>
            <w:r>
              <w:t>Schnittsoftware zur Nachbereitung</w:t>
            </w:r>
          </w:p>
          <w:p w:rsidR="00112833" w:rsidRDefault="00112833" w:rsidP="00112833">
            <w:pPr>
              <w:pStyle w:val="berschrift4"/>
              <w:outlineLvl w:val="3"/>
            </w:pPr>
            <w:r>
              <w:t>Aufwandsabschätzung:</w:t>
            </w:r>
          </w:p>
          <w:p w:rsidR="00BF1809" w:rsidRDefault="00112833" w:rsidP="00112833">
            <w:r>
              <w:t xml:space="preserve">Videotutorials sind im Vergleich zu anderen Videoproduktionen einfacher zu realisieren und können oft (mit entsprechender Ausrüstung) an jedem Computer produziert werden. Benötigt werden jedoch Kenntnisse über den Produktionsprozess. </w:t>
            </w:r>
          </w:p>
        </w:tc>
      </w:tr>
    </w:tbl>
    <w:p w:rsidR="00A261AF" w:rsidRDefault="00A261AF" w:rsidP="000C5E65">
      <w:pPr>
        <w:spacing w:after="0"/>
      </w:pPr>
      <w:bookmarkStart w:id="41" w:name="h.gwy7xa1qwhsi"/>
      <w:bookmarkEnd w:id="41"/>
    </w:p>
    <w:p w:rsidR="00A261AF" w:rsidRDefault="00A261AF" w:rsidP="00A261AF">
      <w:r>
        <w:br w:type="page"/>
      </w:r>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BF1809" w:rsidTr="005D5806">
        <w:tc>
          <w:tcPr>
            <w:tcW w:w="7479" w:type="dxa"/>
            <w:shd w:val="clear" w:color="auto" w:fill="31849B" w:themeFill="accent5" w:themeFillShade="BF"/>
          </w:tcPr>
          <w:p w:rsidR="00BF1809" w:rsidRPr="00112833" w:rsidRDefault="00112833" w:rsidP="00941F8C">
            <w:pPr>
              <w:pStyle w:val="berschrift3"/>
              <w:outlineLvl w:val="2"/>
            </w:pPr>
            <w:bookmarkStart w:id="42" w:name="h.lhj0zie7gj42"/>
            <w:bookmarkEnd w:id="42"/>
            <w:r w:rsidRPr="00112833">
              <w:rPr>
                <w:color w:val="FFFFFF" w:themeColor="background1"/>
              </w:rPr>
              <w:lastRenderedPageBreak/>
              <w:t>Live-Übertragung aus Hörsälen / Online-Vorlesungen</w:t>
            </w:r>
          </w:p>
        </w:tc>
        <w:tc>
          <w:tcPr>
            <w:tcW w:w="1732" w:type="dxa"/>
            <w:shd w:val="clear" w:color="auto" w:fill="31849B" w:themeFill="accent5" w:themeFillShade="BF"/>
          </w:tcPr>
          <w:p w:rsidR="00BF1809" w:rsidRDefault="00112833" w:rsidP="005D5806">
            <w:pPr>
              <w:rPr>
                <w:b/>
              </w:rPr>
            </w:pPr>
            <w:r>
              <w:rPr>
                <w:noProof/>
                <w:lang w:eastAsia="de-DE"/>
              </w:rPr>
              <w:drawing>
                <wp:inline distT="0" distB="0" distL="0" distR="0">
                  <wp:extent cx="914400" cy="71437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4375"/>
                          </a:xfrm>
                          <a:prstGeom prst="rect">
                            <a:avLst/>
                          </a:prstGeom>
                          <a:noFill/>
                        </pic:spPr>
                      </pic:pic>
                    </a:graphicData>
                  </a:graphic>
                </wp:inline>
              </w:drawing>
            </w:r>
          </w:p>
        </w:tc>
      </w:tr>
      <w:tr w:rsidR="00BF1809" w:rsidTr="005D5806">
        <w:tc>
          <w:tcPr>
            <w:tcW w:w="9211" w:type="dxa"/>
            <w:gridSpan w:val="2"/>
            <w:shd w:val="clear" w:color="auto" w:fill="auto"/>
          </w:tcPr>
          <w:p w:rsidR="00112833" w:rsidRDefault="00112833" w:rsidP="00112833">
            <w:pPr>
              <w:pStyle w:val="berschrift4"/>
              <w:outlineLvl w:val="3"/>
            </w:pPr>
            <w:r>
              <w:t>Kurzbeschreibung:</w:t>
            </w:r>
          </w:p>
          <w:p w:rsidR="00112833" w:rsidRDefault="00112833" w:rsidP="00112833">
            <w:r>
              <w:t>Die Möglichkeit, Video live aus Hörsälen zu übertragen (streamen), kann auf unterschiedliche Arten genutzt werden. Ein häufiger Anwendungsfall ist der nicht öffentliche Stream in benachbarte Hörsäle, wenn die Kapazitäten der Hörsäle nicht ausreichen. Der Stream kann jedoch auch weiteren Pers</w:t>
            </w:r>
            <w:r>
              <w:t>o</w:t>
            </w:r>
            <w:r>
              <w:t>nenkreisen zur Verfügung gestellt werden, was sich z.B. bei Mischvorlesungen mit Präsenz im Hö</w:t>
            </w:r>
            <w:r>
              <w:t>r</w:t>
            </w:r>
            <w:r>
              <w:t>saal und Fernstudium anbietet.</w:t>
            </w:r>
          </w:p>
          <w:p w:rsidR="00112833" w:rsidRDefault="00112833" w:rsidP="00112833">
            <w:pPr>
              <w:pStyle w:val="berschrift4"/>
              <w:outlineLvl w:val="3"/>
            </w:pPr>
            <w:r>
              <w:t>Voraussetzungen:</w:t>
            </w:r>
          </w:p>
          <w:p w:rsidR="00112833" w:rsidRPr="00112833" w:rsidRDefault="00112833" w:rsidP="00112833">
            <w:r w:rsidRPr="00112833">
              <w:t>Für Live-Übertragungen wird ein Aufzeichnungssetup mit Zugang zu einem Streaming-Server ben</w:t>
            </w:r>
            <w:r w:rsidRPr="00112833">
              <w:t>ö</w:t>
            </w:r>
            <w:r w:rsidRPr="00112833">
              <w:t>tigt. Die Empfänger/innen der Vorlesung brauchen nur einen Rechner mit Internetzugang.</w:t>
            </w:r>
          </w:p>
          <w:p w:rsidR="00112833" w:rsidRDefault="00112833" w:rsidP="00112833">
            <w:pPr>
              <w:pStyle w:val="berschrift4"/>
              <w:outlineLvl w:val="3"/>
            </w:pPr>
            <w:r>
              <w:t>Aufwandsabschätzung:</w:t>
            </w:r>
          </w:p>
          <w:p w:rsidR="00BF1809" w:rsidRDefault="00112833" w:rsidP="005D5806">
            <w:r w:rsidRPr="00112833">
              <w:t>Der/die Dozent/in sollte einen kurzen Techniktest vor seiner/ihrer Veranstaltung einplanen. Im No</w:t>
            </w:r>
            <w:r w:rsidRPr="00112833">
              <w:t>r</w:t>
            </w:r>
            <w:r w:rsidRPr="00112833">
              <w:t>malfall hat er/sie jedoch keinen zusätzlichen Aufwand.</w:t>
            </w:r>
            <w:r w:rsidR="00BF1809" w:rsidRPr="00112833">
              <w:t xml:space="preserve"> </w:t>
            </w:r>
          </w:p>
        </w:tc>
      </w:tr>
    </w:tbl>
    <w:p w:rsidR="00A261AF" w:rsidRDefault="00A261AF" w:rsidP="00112833">
      <w:bookmarkStart w:id="43" w:name="h.jzl82b5gnb4d"/>
      <w:bookmarkEnd w:id="43"/>
      <w:r>
        <w:br w:type="page"/>
      </w:r>
      <w:bookmarkStart w:id="44" w:name="h.gv52lnxsen0w"/>
      <w:bookmarkEnd w:id="44"/>
    </w:p>
    <w:p w:rsidR="00A261AF" w:rsidRDefault="00A261AF" w:rsidP="00964E85">
      <w:pPr>
        <w:pStyle w:val="berschrift2"/>
      </w:pPr>
      <w:bookmarkStart w:id="45" w:name="h.as8gimz86vlg"/>
      <w:bookmarkStart w:id="46" w:name="_Toc438223049"/>
      <w:bookmarkEnd w:id="45"/>
      <w:r>
        <w:lastRenderedPageBreak/>
        <w:t>Szenarien mit Web- und Videokonferenzen</w:t>
      </w:r>
      <w:bookmarkEnd w:id="46"/>
    </w:p>
    <w:p w:rsidR="00F3264F" w:rsidRPr="00F3264F" w:rsidRDefault="00F3264F" w:rsidP="00F3264F">
      <w:pPr>
        <w:rPr>
          <w:lang w:eastAsia="de-DE"/>
        </w:rPr>
      </w:pPr>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BF1809" w:rsidTr="005D5806">
        <w:tc>
          <w:tcPr>
            <w:tcW w:w="7479" w:type="dxa"/>
            <w:shd w:val="clear" w:color="auto" w:fill="31849B" w:themeFill="accent5" w:themeFillShade="BF"/>
          </w:tcPr>
          <w:p w:rsidR="00BF1809" w:rsidRDefault="00112833" w:rsidP="00941F8C">
            <w:pPr>
              <w:pStyle w:val="berschrift3"/>
              <w:outlineLvl w:val="2"/>
              <w:rPr>
                <w:b/>
              </w:rPr>
            </w:pPr>
            <w:bookmarkStart w:id="47" w:name="h.d1kj2upr3rhc"/>
            <w:bookmarkEnd w:id="47"/>
            <w:r>
              <w:rPr>
                <w:color w:val="FFFFFF" w:themeColor="background1"/>
              </w:rPr>
              <w:t>Webinar</w:t>
            </w:r>
          </w:p>
        </w:tc>
        <w:tc>
          <w:tcPr>
            <w:tcW w:w="1732" w:type="dxa"/>
            <w:shd w:val="clear" w:color="auto" w:fill="31849B" w:themeFill="accent5" w:themeFillShade="BF"/>
          </w:tcPr>
          <w:p w:rsidR="00BF1809" w:rsidRDefault="00112833" w:rsidP="005D5806">
            <w:pPr>
              <w:rPr>
                <w:b/>
              </w:rPr>
            </w:pPr>
            <w:r>
              <w:rPr>
                <w:noProof/>
                <w:lang w:eastAsia="de-DE"/>
              </w:rPr>
              <w:drawing>
                <wp:inline distT="0" distB="0" distL="0" distR="0">
                  <wp:extent cx="914400" cy="7143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4375"/>
                          </a:xfrm>
                          <a:prstGeom prst="rect">
                            <a:avLst/>
                          </a:prstGeom>
                          <a:noFill/>
                        </pic:spPr>
                      </pic:pic>
                    </a:graphicData>
                  </a:graphic>
                </wp:inline>
              </w:drawing>
            </w:r>
          </w:p>
        </w:tc>
      </w:tr>
      <w:tr w:rsidR="00BF1809" w:rsidTr="005D5806">
        <w:tc>
          <w:tcPr>
            <w:tcW w:w="9211" w:type="dxa"/>
            <w:gridSpan w:val="2"/>
            <w:shd w:val="clear" w:color="auto" w:fill="auto"/>
          </w:tcPr>
          <w:p w:rsidR="00112833" w:rsidRDefault="00112833" w:rsidP="00112833">
            <w:pPr>
              <w:pStyle w:val="berschrift4"/>
              <w:outlineLvl w:val="3"/>
            </w:pPr>
            <w:r>
              <w:t xml:space="preserve">Kurzbeschreibung: </w:t>
            </w:r>
          </w:p>
          <w:p w:rsidR="00112833" w:rsidRDefault="00112833" w:rsidP="00112833">
            <w:r>
              <w:t>In einem Webinar können Lehrende ortsunabhängige, webbasierte Seminare durchführen und ihre Materialien zum Thema einbringen. Die Studierenden können sich von jedem internetfähigen Rec</w:t>
            </w:r>
            <w:r>
              <w:t>h</w:t>
            </w:r>
            <w:r>
              <w:t>ner aus einloggen und sich, ähnlich wie im Präsenz-Seminar, aktiv am Webinar beteiligen.</w:t>
            </w:r>
          </w:p>
          <w:p w:rsidR="00112833" w:rsidRDefault="00112833" w:rsidP="00112833">
            <w:r>
              <w:t>Für die Seminargestaltung stehen unterschiedliche Werkzeuge wie Bildschirm- und Dateifreigaben, Umfragen und Moderationstools zur Verfügung. Teilnehmer/innen können sich beteiligen, indem sie Fragen stellen, miteinander und mit den Seminarleiter diskutieren oder auch in vorbereiteten Umfr</w:t>
            </w:r>
            <w:r>
              <w:t>a</w:t>
            </w:r>
            <w:r>
              <w:t xml:space="preserve">gen abstimmen. </w:t>
            </w:r>
            <w:r>
              <w:br/>
              <w:t>Einzelne Präsenztermine können bei Bedarf durch Webinare ersetzt werden.</w:t>
            </w:r>
          </w:p>
          <w:p w:rsidR="00112833" w:rsidRDefault="00112833" w:rsidP="00112833">
            <w:pPr>
              <w:pStyle w:val="berschrift4"/>
              <w:outlineLvl w:val="3"/>
            </w:pPr>
            <w:r>
              <w:t>Voraussetzungen:</w:t>
            </w:r>
          </w:p>
          <w:p w:rsidR="00112833" w:rsidRDefault="00112833" w:rsidP="00112833">
            <w:pPr>
              <w:numPr>
                <w:ilvl w:val="0"/>
                <w:numId w:val="38"/>
              </w:numPr>
              <w:spacing w:line="326" w:lineRule="auto"/>
              <w:ind w:hanging="360"/>
              <w:contextualSpacing/>
              <w:jc w:val="both"/>
            </w:pPr>
            <w:r>
              <w:t>Zugang zur Webkonferenz-Software</w:t>
            </w:r>
          </w:p>
          <w:p w:rsidR="00112833" w:rsidRDefault="00112833" w:rsidP="00112833">
            <w:pPr>
              <w:numPr>
                <w:ilvl w:val="0"/>
                <w:numId w:val="38"/>
              </w:numPr>
              <w:spacing w:line="326" w:lineRule="auto"/>
              <w:ind w:hanging="360"/>
              <w:contextualSpacing/>
              <w:jc w:val="both"/>
            </w:pPr>
            <w:r>
              <w:t>Headset und ggf. Webkamera für Lehrende und Studierende</w:t>
            </w:r>
          </w:p>
          <w:p w:rsidR="00112833" w:rsidRDefault="00112833" w:rsidP="00112833">
            <w:pPr>
              <w:numPr>
                <w:ilvl w:val="0"/>
                <w:numId w:val="38"/>
              </w:numPr>
              <w:spacing w:line="326" w:lineRule="auto"/>
              <w:ind w:hanging="360"/>
              <w:contextualSpacing/>
              <w:jc w:val="both"/>
            </w:pPr>
            <w:r>
              <w:t>ggf. Nutzung eines Tablets für Annotationszwecke</w:t>
            </w:r>
          </w:p>
          <w:p w:rsidR="00112833" w:rsidRDefault="00112833" w:rsidP="00112833">
            <w:pPr>
              <w:pStyle w:val="berschrift4"/>
              <w:outlineLvl w:val="3"/>
            </w:pPr>
            <w:r>
              <w:t>Aufwandsabschätzung:</w:t>
            </w:r>
          </w:p>
          <w:p w:rsidR="00112833" w:rsidRDefault="00112833" w:rsidP="00112833">
            <w:pPr>
              <w:numPr>
                <w:ilvl w:val="0"/>
                <w:numId w:val="39"/>
              </w:numPr>
              <w:spacing w:line="326" w:lineRule="auto"/>
              <w:ind w:hanging="360"/>
              <w:contextualSpacing/>
              <w:jc w:val="both"/>
            </w:pPr>
            <w:r>
              <w:t>Vor dem Einsatz sollte ein Techniktest mit den Teilnehmenden durchgeführt werden, insb</w:t>
            </w:r>
            <w:r>
              <w:t>e</w:t>
            </w:r>
            <w:r>
              <w:t>sondere mit Bezug auf die Audioqualität.</w:t>
            </w:r>
          </w:p>
          <w:p w:rsidR="00BF1809" w:rsidRDefault="00112833" w:rsidP="00112833">
            <w:r>
              <w:t>Während der Nutzung des Webinars ist eine Moderation der Teilnehmenden notwendig. Im Idealfall liegt diese Moderation beim/bei der Lehrenden, wie es auch in einem Klassenzimmer der Fall ist. Daher ist eine ausführliche Einarbeitung in die Moderations- und Präsentationsmöglichkeiten der gewählten Oberfläche nötig. Während einer Veranstaltung besteht kein Mehraufwand im Vergleich zu einem realen Klassenzimmer.</w:t>
            </w:r>
          </w:p>
        </w:tc>
      </w:tr>
    </w:tbl>
    <w:p w:rsidR="00F3264F" w:rsidRDefault="00F3264F">
      <w:pPr>
        <w:spacing w:line="276" w:lineRule="auto"/>
        <w:rPr>
          <w:rFonts w:eastAsia="Times New Roman" w:cs="Arial-BoldMT"/>
          <w:b/>
          <w:color w:val="4C8898"/>
          <w:sz w:val="40"/>
          <w:szCs w:val="28"/>
          <w:lang w:eastAsia="de-DE"/>
        </w:rPr>
      </w:pPr>
      <w:bookmarkStart w:id="48" w:name="h.xljj1k1ipuxf"/>
      <w:bookmarkEnd w:id="48"/>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BF1809" w:rsidTr="005D5806">
        <w:tc>
          <w:tcPr>
            <w:tcW w:w="7479" w:type="dxa"/>
            <w:shd w:val="clear" w:color="auto" w:fill="31849B" w:themeFill="accent5" w:themeFillShade="BF"/>
          </w:tcPr>
          <w:p w:rsidR="00BF1809" w:rsidRPr="00112833" w:rsidRDefault="00112833" w:rsidP="00941F8C">
            <w:pPr>
              <w:pStyle w:val="berschrift3"/>
              <w:outlineLvl w:val="2"/>
              <w:rPr>
                <w:color w:val="FFFFFF" w:themeColor="background1"/>
              </w:rPr>
            </w:pPr>
            <w:r w:rsidRPr="00112833">
              <w:rPr>
                <w:color w:val="FFFFFF" w:themeColor="background1"/>
              </w:rPr>
              <w:lastRenderedPageBreak/>
              <w:t>Live-Online-Gruppenarbeit</w:t>
            </w:r>
          </w:p>
        </w:tc>
        <w:tc>
          <w:tcPr>
            <w:tcW w:w="1732" w:type="dxa"/>
            <w:shd w:val="clear" w:color="auto" w:fill="31849B" w:themeFill="accent5" w:themeFillShade="BF"/>
          </w:tcPr>
          <w:p w:rsidR="00BF1809" w:rsidRDefault="00112833" w:rsidP="005D5806">
            <w:pPr>
              <w:rPr>
                <w:b/>
              </w:rPr>
            </w:pPr>
            <w:r>
              <w:rPr>
                <w:noProof/>
                <w:lang w:eastAsia="de-DE"/>
              </w:rPr>
              <w:drawing>
                <wp:inline distT="0" distB="0" distL="0" distR="0">
                  <wp:extent cx="923925" cy="7239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925" cy="723900"/>
                          </a:xfrm>
                          <a:prstGeom prst="rect">
                            <a:avLst/>
                          </a:prstGeom>
                          <a:noFill/>
                        </pic:spPr>
                      </pic:pic>
                    </a:graphicData>
                  </a:graphic>
                </wp:inline>
              </w:drawing>
            </w:r>
          </w:p>
        </w:tc>
      </w:tr>
      <w:tr w:rsidR="00BF1809" w:rsidTr="005D5806">
        <w:tc>
          <w:tcPr>
            <w:tcW w:w="9211" w:type="dxa"/>
            <w:gridSpan w:val="2"/>
            <w:shd w:val="clear" w:color="auto" w:fill="auto"/>
          </w:tcPr>
          <w:p w:rsidR="00112833" w:rsidRDefault="00112833" w:rsidP="00112833">
            <w:pPr>
              <w:pStyle w:val="berschrift4"/>
              <w:outlineLvl w:val="3"/>
            </w:pPr>
            <w:r>
              <w:t xml:space="preserve">Kurzbeschreibung: </w:t>
            </w:r>
          </w:p>
          <w:p w:rsidR="00112833" w:rsidRDefault="00112833" w:rsidP="00112833">
            <w:r>
              <w:t>Bei der Live-Online-Gruppenarbeit können Lehrende und Studierende oder auch Forschungsgruppen ortsunabhängige, webbasierte Arbeitstreffen durchführen. Dabei können sich die Teilnehmenden von jedem internetfähigen Rechner aus einloggen und sich aktiv an der Besprechung beteiligen.</w:t>
            </w:r>
          </w:p>
          <w:p w:rsidR="00112833" w:rsidRDefault="00112833" w:rsidP="00112833">
            <w:r>
              <w:t>Durch die Live-Online-Gruppenarbeit können z.B. einzelne Besprechungstermine mit Forschung</w:t>
            </w:r>
            <w:r>
              <w:t>s</w:t>
            </w:r>
            <w:r>
              <w:t xml:space="preserve">partner/innen sowie Präsenztreffen von Arbeits- und Projektgruppen bzw. Gremien ersetzt werden. </w:t>
            </w:r>
          </w:p>
          <w:p w:rsidR="00112833" w:rsidRDefault="00112833" w:rsidP="00112833">
            <w:r>
              <w:t>Für dieses Szenario gibt es unterschiedliche Varianten: Die Gruppenarbeit kann komplett virtuell organisiert werden, d.h. alle Mitglieder schalten sich online dazu, oder es können einzelne Mitglieder zu einem Präsenztreffen dazu geschaltet werden. So erhöht sich die Flexibilität aller Beteiligten.</w:t>
            </w:r>
          </w:p>
          <w:p w:rsidR="00112833" w:rsidRDefault="00112833" w:rsidP="00112833"/>
          <w:p w:rsidR="00112833" w:rsidRDefault="00112833" w:rsidP="00112833">
            <w:pPr>
              <w:pStyle w:val="berschrift4"/>
              <w:outlineLvl w:val="3"/>
            </w:pPr>
            <w:r>
              <w:t>Voraussetzungen:</w:t>
            </w:r>
          </w:p>
          <w:p w:rsidR="00112833" w:rsidRDefault="00112833" w:rsidP="00112833">
            <w:r>
              <w:t>Zugang zur Webkonferenz-Software</w:t>
            </w:r>
          </w:p>
          <w:p w:rsidR="00112833" w:rsidRDefault="00112833" w:rsidP="00112833"/>
          <w:p w:rsidR="00112833" w:rsidRDefault="00112833" w:rsidP="00112833">
            <w:pPr>
              <w:pStyle w:val="berschrift4"/>
              <w:outlineLvl w:val="3"/>
            </w:pPr>
            <w:r>
              <w:t>Aufwandsabschätzung:</w:t>
            </w:r>
          </w:p>
          <w:p w:rsidR="00112833" w:rsidRDefault="00112833" w:rsidP="00112833">
            <w:pPr>
              <w:numPr>
                <w:ilvl w:val="0"/>
                <w:numId w:val="40"/>
              </w:numPr>
              <w:spacing w:line="326" w:lineRule="auto"/>
              <w:ind w:hanging="360"/>
              <w:contextualSpacing/>
              <w:jc w:val="both"/>
            </w:pPr>
            <w:r>
              <w:t>Vor dem Einsatz sollte ein Techniktest mit den aktiven Teilnehmenden durchgeführt werden, insbesondere mit Bezug auf die Audio- und Videoqualität.</w:t>
            </w:r>
          </w:p>
          <w:p w:rsidR="00112833" w:rsidRDefault="00112833" w:rsidP="00112833">
            <w:pPr>
              <w:numPr>
                <w:ilvl w:val="0"/>
                <w:numId w:val="40"/>
              </w:numPr>
              <w:spacing w:line="326" w:lineRule="auto"/>
              <w:ind w:hanging="360"/>
              <w:contextualSpacing/>
              <w:jc w:val="both"/>
            </w:pPr>
            <w:r>
              <w:t>Wie auch in einer Präsenzveranstaltung sollte sich ggf. eine Person für die Moderation ve</w:t>
            </w:r>
            <w:r>
              <w:t>r</w:t>
            </w:r>
            <w:r>
              <w:t>antwortlich fühlen.</w:t>
            </w:r>
            <w:bookmarkStart w:id="49" w:name="h.7itfnhb3mxsh"/>
            <w:bookmarkStart w:id="50" w:name="h.c4x2uyeq4gqg"/>
            <w:bookmarkEnd w:id="49"/>
            <w:bookmarkEnd w:id="50"/>
          </w:p>
          <w:p w:rsidR="00BF1809" w:rsidRDefault="00BF1809" w:rsidP="005D5806"/>
        </w:tc>
      </w:tr>
    </w:tbl>
    <w:p w:rsidR="00A261AF" w:rsidRDefault="00A261AF" w:rsidP="00A261AF">
      <w:r>
        <w:br w:type="page"/>
      </w:r>
    </w:p>
    <w:p w:rsidR="00A261AF" w:rsidRDefault="00A261AF" w:rsidP="00964E85">
      <w:pPr>
        <w:pStyle w:val="berschrift2"/>
      </w:pPr>
      <w:bookmarkStart w:id="51" w:name="h.2r0es7aroht4"/>
      <w:bookmarkStart w:id="52" w:name="h.od6meyd35003"/>
      <w:bookmarkStart w:id="53" w:name="_Toc438223050"/>
      <w:bookmarkEnd w:id="51"/>
      <w:bookmarkEnd w:id="52"/>
      <w:r>
        <w:lastRenderedPageBreak/>
        <w:t>Szenarien mit Audience-Response-Systemen</w:t>
      </w:r>
      <w:bookmarkEnd w:id="53"/>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79"/>
        <w:gridCol w:w="1732"/>
      </w:tblGrid>
      <w:tr w:rsidR="00AE4298" w:rsidTr="00796F02">
        <w:tc>
          <w:tcPr>
            <w:tcW w:w="7479" w:type="dxa"/>
            <w:shd w:val="clear" w:color="auto" w:fill="31849B" w:themeFill="accent5" w:themeFillShade="BF"/>
          </w:tcPr>
          <w:p w:rsidR="00AE4298" w:rsidRPr="00112833" w:rsidRDefault="00AE4298" w:rsidP="00796F02">
            <w:pPr>
              <w:pStyle w:val="berschrift3"/>
              <w:outlineLvl w:val="2"/>
              <w:rPr>
                <w:color w:val="FFFFFF" w:themeColor="background1"/>
              </w:rPr>
            </w:pPr>
            <w:r w:rsidRPr="00112833">
              <w:rPr>
                <w:color w:val="FFFFFF" w:themeColor="background1"/>
              </w:rPr>
              <w:t>Live-Online-Gruppenarbeit</w:t>
            </w:r>
          </w:p>
        </w:tc>
        <w:tc>
          <w:tcPr>
            <w:tcW w:w="1732" w:type="dxa"/>
            <w:shd w:val="clear" w:color="auto" w:fill="31849B" w:themeFill="accent5" w:themeFillShade="BF"/>
          </w:tcPr>
          <w:p w:rsidR="00AE4298" w:rsidRDefault="00AE4298" w:rsidP="00AE4298">
            <w:pPr>
              <w:jc w:val="center"/>
              <w:rPr>
                <w:b/>
              </w:rPr>
            </w:pPr>
            <w:r>
              <w:rPr>
                <w:noProof/>
                <w:lang w:eastAsia="de-DE"/>
              </w:rPr>
              <w:drawing>
                <wp:inline distT="0" distB="0" distL="0" distR="0">
                  <wp:extent cx="914400" cy="714375"/>
                  <wp:effectExtent l="0" t="0" r="0" b="0"/>
                  <wp:docPr id="7" name="Grafik 7" descr="Audience-Response-Systeme-icon_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Audience-Response-Systeme-icon_kl.png"/>
                          <pic:cNvPicPr>
                            <a:picLocks noChangeAspect="1" noChangeArrowheads="1"/>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14375"/>
                          </a:xfrm>
                          <a:prstGeom prst="rect">
                            <a:avLst/>
                          </a:prstGeom>
                          <a:noFill/>
                        </pic:spPr>
                      </pic:pic>
                    </a:graphicData>
                  </a:graphic>
                </wp:inline>
              </w:drawing>
            </w:r>
          </w:p>
        </w:tc>
      </w:tr>
      <w:tr w:rsidR="00AE4298" w:rsidTr="00796F02">
        <w:tc>
          <w:tcPr>
            <w:tcW w:w="9211" w:type="dxa"/>
            <w:gridSpan w:val="2"/>
            <w:shd w:val="clear" w:color="auto" w:fill="auto"/>
          </w:tcPr>
          <w:p w:rsidR="00AE4298" w:rsidRDefault="00AE4298" w:rsidP="00AE4298">
            <w:pPr>
              <w:pStyle w:val="berschrift4"/>
              <w:outlineLvl w:val="3"/>
            </w:pPr>
            <w:r>
              <w:t>Kurzbeschreibung:</w:t>
            </w:r>
          </w:p>
          <w:p w:rsidR="00AE4298" w:rsidRDefault="00AE4298" w:rsidP="00AE4298">
            <w:r>
              <w:t>Mit dem Einsatz von interaktiven Feedback- und Abstimmungssystemen sollen Studierende in Vorl</w:t>
            </w:r>
            <w:r>
              <w:t>e</w:t>
            </w:r>
            <w:r>
              <w:t>sungen und Seminaren aktiviert und zur Beteiligung angeregt werden. Lehrende haben die Möglic</w:t>
            </w:r>
            <w:r>
              <w:t>h</w:t>
            </w:r>
            <w:r>
              <w:t>keit, den aktuellen Wissensstand Ihrer Studierenden zu erfragen, Quizfragen zu stellen und mit St</w:t>
            </w:r>
            <w:r>
              <w:t>u</w:t>
            </w:r>
            <w:r>
              <w:t>dierenden zu kommunizieren. Studierende können in Lehrveranstaltungen gestellte Fragen bean</w:t>
            </w:r>
            <w:r>
              <w:t>t</w:t>
            </w:r>
            <w:r>
              <w:t xml:space="preserve">worten und anonym Verständnisfragen an Lehrende stellen. Die Ergebnisse werden automatisch ausgewertet und können anschließend in Diagrammform o.ä. angezeigt werden.  </w:t>
            </w:r>
          </w:p>
          <w:p w:rsidR="00AE4298" w:rsidRDefault="00AE4298" w:rsidP="00AE4298">
            <w:pPr>
              <w:pStyle w:val="berschrift4"/>
              <w:outlineLvl w:val="3"/>
            </w:pPr>
            <w:r>
              <w:t>Voraussetzungen:</w:t>
            </w:r>
          </w:p>
          <w:p w:rsidR="00AE4298" w:rsidRDefault="00AE4298" w:rsidP="00AE4298">
            <w:r>
              <w:t>Hardwarebasierte Audience-Response-Systeme mit individuellen Abstimmungsgeräten für alle Tei</w:t>
            </w:r>
            <w:r>
              <w:t>l</w:t>
            </w:r>
            <w:r>
              <w:t>nehmenden (Clicker)</w:t>
            </w:r>
          </w:p>
          <w:p w:rsidR="00AE4298" w:rsidRDefault="00AE4298" w:rsidP="00AE4298">
            <w:r>
              <w:t>Software- bzw. webbasierte Feedbacksysteme mit mobilen Endgeräten zum Abstimmen</w:t>
            </w:r>
          </w:p>
          <w:p w:rsidR="00AE4298" w:rsidRDefault="00AE4298" w:rsidP="00AE4298">
            <w:r>
              <w:t>Organisation eines Verleihsystems bei Hardwareclickern</w:t>
            </w:r>
          </w:p>
          <w:p w:rsidR="00AE4298" w:rsidRDefault="00AE4298" w:rsidP="00AE4298">
            <w:r>
              <w:t>Durchführung eines Testlaufs mit Studierenden zur Darstellung der Systeme</w:t>
            </w:r>
          </w:p>
          <w:p w:rsidR="00AE4298" w:rsidRDefault="00AE4298" w:rsidP="00AE4298">
            <w:r>
              <w:t>Vorbereitung passender Fragen in entsprechenden Fragetypen (z.B. Single Choice, Multiple Choice, Freitext)</w:t>
            </w:r>
          </w:p>
          <w:p w:rsidR="00AE4298" w:rsidRDefault="00AE4298" w:rsidP="00AE4298">
            <w:pPr>
              <w:pStyle w:val="berschrift4"/>
              <w:outlineLvl w:val="3"/>
            </w:pPr>
            <w:r>
              <w:t>Aufwandsabschätzung:</w:t>
            </w:r>
          </w:p>
          <w:p w:rsidR="00AE4298" w:rsidRPr="000C5E65" w:rsidRDefault="00AE4298" w:rsidP="00AE4298">
            <w:pPr>
              <w:rPr>
                <w:lang w:eastAsia="de-DE"/>
              </w:rPr>
            </w:pPr>
          </w:p>
          <w:p w:rsidR="00AE4298" w:rsidRPr="00AE4298" w:rsidRDefault="00AE4298" w:rsidP="00AE4298"/>
        </w:tc>
      </w:tr>
    </w:tbl>
    <w:p w:rsidR="00AE4298" w:rsidRPr="00AE4298" w:rsidRDefault="00AE4298" w:rsidP="00AE4298">
      <w:pPr>
        <w:rPr>
          <w:lang w:eastAsia="de-DE"/>
        </w:rPr>
      </w:pPr>
    </w:p>
    <w:p w:rsidR="00A261AF" w:rsidRDefault="00A261AF" w:rsidP="00A261AF">
      <w:bookmarkStart w:id="54" w:name="h.3gkzxxh663uc"/>
      <w:bookmarkEnd w:id="54"/>
      <w:r>
        <w:br w:type="page"/>
      </w:r>
    </w:p>
    <w:p w:rsidR="00A261AF" w:rsidRDefault="00A261AF" w:rsidP="00964E85">
      <w:pPr>
        <w:pStyle w:val="berschrift2"/>
      </w:pPr>
      <w:bookmarkStart w:id="55" w:name="h.ngxkaug5t4mc"/>
      <w:bookmarkStart w:id="56" w:name="_Toc438223051"/>
      <w:bookmarkEnd w:id="55"/>
      <w:r>
        <w:lastRenderedPageBreak/>
        <w:t>Szenarien mit Interaktiven Whiteboards</w:t>
      </w:r>
      <w:bookmarkEnd w:id="56"/>
    </w:p>
    <w:tbl>
      <w:tblPr>
        <w:tblStyle w:val="Tabellengitternetz"/>
        <w:tblW w:w="0" w:type="auto"/>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none" w:sz="0" w:space="0" w:color="auto"/>
          <w:insideV w:val="none" w:sz="0" w:space="0" w:color="auto"/>
        </w:tblBorders>
        <w:shd w:val="clear" w:color="auto" w:fill="000000" w:themeFill="text1"/>
        <w:tblCellMar>
          <w:top w:w="120" w:type="dxa"/>
          <w:left w:w="120" w:type="dxa"/>
          <w:bottom w:w="120" w:type="dxa"/>
          <w:right w:w="120" w:type="dxa"/>
        </w:tblCellMar>
        <w:tblLook w:val="04A0"/>
      </w:tblPr>
      <w:tblGrid>
        <w:gridCol w:w="7426"/>
        <w:gridCol w:w="1885"/>
      </w:tblGrid>
      <w:tr w:rsidR="00AE4298" w:rsidTr="00796F02">
        <w:tc>
          <w:tcPr>
            <w:tcW w:w="7479" w:type="dxa"/>
            <w:shd w:val="clear" w:color="auto" w:fill="31849B" w:themeFill="accent5" w:themeFillShade="BF"/>
          </w:tcPr>
          <w:p w:rsidR="00AE4298" w:rsidRPr="00AE4298" w:rsidRDefault="00AE4298" w:rsidP="00796F02">
            <w:pPr>
              <w:pStyle w:val="berschrift3"/>
              <w:outlineLvl w:val="2"/>
            </w:pPr>
            <w:r w:rsidRPr="00AE4298">
              <w:rPr>
                <w:color w:val="FFFFFF" w:themeColor="background1"/>
              </w:rPr>
              <w:t>Lehren und Lernen mit interaktiven Wh</w:t>
            </w:r>
            <w:r w:rsidRPr="00AE4298">
              <w:rPr>
                <w:color w:val="FFFFFF" w:themeColor="background1"/>
              </w:rPr>
              <w:t>i</w:t>
            </w:r>
            <w:r w:rsidRPr="00AE4298">
              <w:rPr>
                <w:color w:val="FFFFFF" w:themeColor="background1"/>
              </w:rPr>
              <w:t>teboards (IWBs)</w:t>
            </w:r>
          </w:p>
        </w:tc>
        <w:tc>
          <w:tcPr>
            <w:tcW w:w="1732" w:type="dxa"/>
            <w:shd w:val="clear" w:color="auto" w:fill="31849B" w:themeFill="accent5" w:themeFillShade="BF"/>
          </w:tcPr>
          <w:p w:rsidR="00AE4298" w:rsidRDefault="00AE4298" w:rsidP="00796F02">
            <w:pPr>
              <w:rPr>
                <w:b/>
              </w:rPr>
            </w:pPr>
            <w:r>
              <w:rPr>
                <w:noProof/>
                <w:lang w:eastAsia="de-DE"/>
              </w:rPr>
              <w:drawing>
                <wp:inline distT="0" distB="0" distL="0" distR="0">
                  <wp:extent cx="1044259" cy="8191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brightnessContrast brigh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044259" cy="819150"/>
                          </a:xfrm>
                          <a:prstGeom prst="rect">
                            <a:avLst/>
                          </a:prstGeom>
                          <a:noFill/>
                          <a:effectLst/>
                        </pic:spPr>
                      </pic:pic>
                    </a:graphicData>
                  </a:graphic>
                </wp:inline>
              </w:drawing>
            </w:r>
          </w:p>
        </w:tc>
      </w:tr>
      <w:tr w:rsidR="00AE4298" w:rsidTr="00796F02">
        <w:tc>
          <w:tcPr>
            <w:tcW w:w="9211" w:type="dxa"/>
            <w:gridSpan w:val="2"/>
            <w:shd w:val="clear" w:color="auto" w:fill="auto"/>
          </w:tcPr>
          <w:p w:rsidR="00AE4298" w:rsidRDefault="00AE4298" w:rsidP="00AE4298">
            <w:pPr>
              <w:pStyle w:val="berschrift4"/>
              <w:outlineLvl w:val="3"/>
            </w:pPr>
            <w:r>
              <w:t>Kurzbeschreibung:</w:t>
            </w:r>
          </w:p>
          <w:p w:rsidR="00AE4298" w:rsidRDefault="00AE4298" w:rsidP="00AE4298">
            <w:r>
              <w:t>Die elektronische Tafel ersetzt viele der herkömmlichen Medien von der analogen Tafel bis zur Video-Projektion und eröffnet neue Möglichkeiten, da alle Inhalte im Tafelbild bearbeitet und von Hand b</w:t>
            </w:r>
            <w:r>
              <w:t>e</w:t>
            </w:r>
            <w:r>
              <w:t>schriftet werden können. Die erarbeiteten Ergebnisse werden als Tafelbilder in einer Datei gespe</w:t>
            </w:r>
            <w:r>
              <w:t>i</w:t>
            </w:r>
            <w:r>
              <w:t>chert, die zwischen Lernern und Lehrenden ausgetauscht werden kann. Die interaktiven Whiteboards stehen ebenfalls den Studierenden zur Verfügung und begleiten ihren Lernprozess. Die Studierenden werden durch interaktive Whiteboards motiviert und spiegeln dies in ihrer Mitarbeit wieder.</w:t>
            </w:r>
          </w:p>
          <w:p w:rsidR="00AE4298" w:rsidRDefault="00AE4298" w:rsidP="00AE4298">
            <w:pPr>
              <w:pStyle w:val="berschrift4"/>
              <w:outlineLvl w:val="3"/>
            </w:pPr>
            <w:bookmarkStart w:id="57" w:name="h.eyp5ilfgn0l2"/>
            <w:bookmarkEnd w:id="57"/>
            <w:r>
              <w:t>Voraussetzungen:</w:t>
            </w:r>
          </w:p>
          <w:p w:rsidR="00AE4298" w:rsidRDefault="00AE4298" w:rsidP="00AE4298">
            <w:r>
              <w:t>Interaktives Whiteboard oder Display</w:t>
            </w:r>
          </w:p>
          <w:p w:rsidR="00AE4298" w:rsidRDefault="00AE4298" w:rsidP="00AE4298">
            <w:r>
              <w:t>PC/Notebook mit passenden Treibern</w:t>
            </w:r>
          </w:p>
          <w:p w:rsidR="00AE4298" w:rsidRDefault="00AE4298" w:rsidP="00AE4298">
            <w:r>
              <w:t>Software zur Erstellung der Lehr-/Lernmaterialien</w:t>
            </w:r>
          </w:p>
          <w:p w:rsidR="00AE4298" w:rsidRDefault="00AE4298" w:rsidP="00AE4298">
            <w:pPr>
              <w:pStyle w:val="berschrift4"/>
              <w:outlineLvl w:val="3"/>
            </w:pPr>
            <w:bookmarkStart w:id="58" w:name="h.hdnrhyn7o5n9"/>
            <w:bookmarkEnd w:id="58"/>
            <w:r>
              <w:t>Aufwandsabschätzung:</w:t>
            </w:r>
          </w:p>
          <w:p w:rsidR="00AE4298" w:rsidRDefault="00AE4298" w:rsidP="00AE4298">
            <w:r>
              <w:t>Einarbeitung in die meist intuitiv erfassbaren Softwarelösungen (ggf. durch Schulungen). Anpassung des Lehrmaterials an die neuen Möglichkeiten.</w:t>
            </w:r>
          </w:p>
          <w:p w:rsidR="00AE4298" w:rsidRDefault="00AE4298" w:rsidP="00AE4298">
            <w:r>
              <w:t>Zusatzinfos Standorte (tabellarisch aufgebaut):</w:t>
            </w:r>
          </w:p>
          <w:p w:rsidR="00AE4298" w:rsidRDefault="00AE4298" w:rsidP="00AE4298">
            <w:r>
              <w:t>Webseiten der einzelnen Standorte</w:t>
            </w:r>
          </w:p>
          <w:p w:rsidR="00AE4298" w:rsidRDefault="00AE4298" w:rsidP="00AE4298">
            <w:r>
              <w:t>ggf. Ansprechpartner/innen</w:t>
            </w:r>
          </w:p>
          <w:p w:rsidR="00AE4298" w:rsidRDefault="00AE4298" w:rsidP="00AE4298">
            <w:pPr>
              <w:pStyle w:val="berschrift4"/>
              <w:outlineLvl w:val="3"/>
            </w:pPr>
            <w:bookmarkStart w:id="59" w:name="h.iqn0f8xfecp0"/>
            <w:bookmarkEnd w:id="59"/>
            <w:r>
              <w:t>Bemerkungen</w:t>
            </w:r>
          </w:p>
          <w:p w:rsidR="00AE4298" w:rsidRPr="003A4C01" w:rsidRDefault="00AE4298" w:rsidP="00AE4298">
            <w:pPr>
              <w:rPr>
                <w:lang w:eastAsia="de-DE"/>
              </w:rPr>
            </w:pPr>
          </w:p>
          <w:p w:rsidR="00AE4298" w:rsidRDefault="00AE4298" w:rsidP="00AE4298">
            <w:pPr>
              <w:pStyle w:val="berschrift4"/>
              <w:outlineLvl w:val="3"/>
            </w:pPr>
            <w:bookmarkStart w:id="60" w:name="h.pvfjrn1n0vsk"/>
            <w:bookmarkEnd w:id="60"/>
            <w:r>
              <w:t>Beispiel(e) aus der Praxis:</w:t>
            </w:r>
          </w:p>
          <w:p w:rsidR="00AE4298" w:rsidRDefault="00AE4298" w:rsidP="00AE4298">
            <w:r>
              <w:t>http://icast.zew.uni-hannover.de/FlowcastsInfo/play.php?id=kbGpIEsy</w:t>
            </w:r>
          </w:p>
          <w:p w:rsidR="00AE4298" w:rsidRDefault="00AE4298" w:rsidP="00AE4298">
            <w:r>
              <w:t>http://icast.zew.uni-hannover.de/FlowcastsInfo/play.php?id=c4rw18tR</w:t>
            </w:r>
            <w:bookmarkStart w:id="61" w:name="h.oi2i3m911ba8"/>
            <w:bookmarkEnd w:id="61"/>
          </w:p>
          <w:p w:rsidR="00AE4298" w:rsidRPr="00AE4298" w:rsidRDefault="00AE4298" w:rsidP="00796F02"/>
        </w:tc>
      </w:tr>
    </w:tbl>
    <w:p w:rsidR="00AE4298" w:rsidRPr="00AE4298" w:rsidRDefault="00AE4298" w:rsidP="00AE4298">
      <w:pPr>
        <w:rPr>
          <w:lang w:eastAsia="de-DE"/>
        </w:rPr>
      </w:pPr>
    </w:p>
    <w:p w:rsidR="00A261AF" w:rsidRDefault="00A261AF" w:rsidP="00A261AF">
      <w:bookmarkStart w:id="62" w:name="h.qgiwj9o9xhhw"/>
      <w:bookmarkStart w:id="63" w:name="h.eteky6koof2p"/>
      <w:bookmarkStart w:id="64" w:name="h.barobx7eaht1"/>
      <w:bookmarkEnd w:id="62"/>
      <w:bookmarkEnd w:id="63"/>
      <w:bookmarkEnd w:id="64"/>
    </w:p>
    <w:p w:rsidR="00A261AF" w:rsidRDefault="00A261AF" w:rsidP="00941F8C">
      <w:pPr>
        <w:pStyle w:val="berschrift1"/>
      </w:pPr>
      <w:bookmarkStart w:id="65" w:name="_Toc438223052"/>
      <w:r>
        <w:lastRenderedPageBreak/>
        <w:t>Schlussbemerkung</w:t>
      </w:r>
      <w:bookmarkEnd w:id="65"/>
    </w:p>
    <w:p w:rsidR="00696EDC" w:rsidRDefault="00A261AF" w:rsidP="00A261AF">
      <w:pPr>
        <w:rPr>
          <w:color w:val="333333"/>
        </w:rPr>
      </w:pPr>
      <w:r>
        <w:rPr>
          <w:color w:val="333333"/>
        </w:rPr>
        <w:t>Wenn Sie bei der Lektüre des Textes zu dem Ergebnis gekommen sind, dass Sie vielleicht ein Szen</w:t>
      </w:r>
      <w:r>
        <w:rPr>
          <w:color w:val="333333"/>
        </w:rPr>
        <w:t>a</w:t>
      </w:r>
      <w:r>
        <w:rPr>
          <w:color w:val="333333"/>
        </w:rPr>
        <w:t>rio der videobasierten Lehre umsetzen möchten, so sind Sie dabei nicht allein. Im folgenden Anhang finden Sie eine Liste der eLearning-Einrichtungen der Hochschulen im eCULT-Verbundprojekt, welche Sie bei dem Vorhaben unterstützen können, sowie weitere Materialien zum Thema.</w:t>
      </w:r>
    </w:p>
    <w:p w:rsidR="00941F8C" w:rsidRDefault="00941F8C" w:rsidP="00A261AF">
      <w:pPr>
        <w:rPr>
          <w:color w:val="333333"/>
        </w:rPr>
      </w:pPr>
    </w:p>
    <w:p w:rsidR="00941F8C" w:rsidRDefault="00941F8C" w:rsidP="00941F8C">
      <w:pPr>
        <w:pStyle w:val="berschrift1"/>
      </w:pPr>
      <w:bookmarkStart w:id="66" w:name="_Toc438223053"/>
      <w:r>
        <w:lastRenderedPageBreak/>
        <w:t>Anhang</w:t>
      </w:r>
      <w:bookmarkEnd w:id="66"/>
    </w:p>
    <w:p w:rsidR="00941F8C" w:rsidRDefault="00941F8C" w:rsidP="00941F8C">
      <w:pPr>
        <w:pStyle w:val="StandardWeb"/>
        <w:spacing w:before="0" w:beforeAutospacing="0" w:after="0" w:afterAutospacing="0"/>
        <w:jc w:val="both"/>
      </w:pPr>
      <w:r>
        <w:rPr>
          <w:rFonts w:ascii="Arial" w:hAnsi="Arial" w:cs="Arial"/>
          <w:b/>
          <w:bCs/>
          <w:color w:val="000000"/>
          <w:sz w:val="22"/>
          <w:szCs w:val="22"/>
          <w:u w:val="single"/>
        </w:rPr>
        <w:t>Links zur videobasierten Lehre:</w:t>
      </w:r>
    </w:p>
    <w:p w:rsidR="00941F8C" w:rsidRDefault="00941F8C" w:rsidP="00941F8C"/>
    <w:p w:rsidR="00941F8C" w:rsidRDefault="007166B5" w:rsidP="00941F8C">
      <w:pPr>
        <w:pStyle w:val="StandardWeb"/>
        <w:spacing w:before="0" w:beforeAutospacing="0" w:after="0" w:afterAutospacing="0"/>
        <w:jc w:val="both"/>
      </w:pPr>
      <w:hyperlink r:id="rId40" w:history="1">
        <w:r w:rsidR="00941F8C">
          <w:rPr>
            <w:rStyle w:val="Hyperlink"/>
            <w:rFonts w:cs="Arial"/>
            <w:color w:val="1155CC"/>
            <w:sz w:val="22"/>
            <w:szCs w:val="22"/>
          </w:rPr>
          <w:t>http://www.ecult-niedersachsen.de/</w:t>
        </w:r>
      </w:hyperlink>
    </w:p>
    <w:p w:rsidR="00941F8C" w:rsidRDefault="00941F8C" w:rsidP="00941F8C"/>
    <w:p w:rsidR="00941F8C" w:rsidRDefault="00941F8C" w:rsidP="00941F8C">
      <w:pPr>
        <w:pStyle w:val="StandardWeb"/>
        <w:spacing w:before="0" w:beforeAutospacing="0" w:after="0" w:afterAutospacing="0"/>
        <w:jc w:val="both"/>
      </w:pPr>
      <w:r>
        <w:rPr>
          <w:rFonts w:ascii="Arial" w:hAnsi="Arial" w:cs="Arial"/>
          <w:b/>
          <w:bCs/>
          <w:color w:val="000000"/>
          <w:sz w:val="22"/>
          <w:szCs w:val="22"/>
        </w:rPr>
        <w:t>e-Learning Abteilungen der eCult-Standorte:</w:t>
      </w:r>
    </w:p>
    <w:p w:rsidR="00941F8C" w:rsidRDefault="007166B5" w:rsidP="00941F8C">
      <w:pPr>
        <w:pStyle w:val="StandardWeb"/>
        <w:spacing w:before="0" w:beforeAutospacing="0" w:after="0" w:afterAutospacing="0"/>
        <w:jc w:val="both"/>
      </w:pPr>
      <w:hyperlink r:id="rId41" w:history="1">
        <w:r w:rsidR="00941F8C">
          <w:rPr>
            <w:rStyle w:val="Hyperlink"/>
            <w:rFonts w:cs="Arial"/>
            <w:color w:val="1155CC"/>
            <w:sz w:val="22"/>
            <w:szCs w:val="22"/>
          </w:rPr>
          <w:t>http://www.virtuos.uni-osnabrueck.de/</w:t>
        </w:r>
      </w:hyperlink>
    </w:p>
    <w:p w:rsidR="00941F8C" w:rsidRDefault="007166B5" w:rsidP="00941F8C">
      <w:pPr>
        <w:pStyle w:val="StandardWeb"/>
        <w:spacing w:before="0" w:beforeAutospacing="0" w:after="0" w:afterAutospacing="0"/>
        <w:jc w:val="both"/>
      </w:pPr>
      <w:hyperlink r:id="rId42" w:history="1">
        <w:r w:rsidR="00941F8C">
          <w:rPr>
            <w:rStyle w:val="Hyperlink"/>
            <w:rFonts w:cs="Arial"/>
            <w:color w:val="1155CC"/>
            <w:sz w:val="22"/>
            <w:szCs w:val="22"/>
          </w:rPr>
          <w:t>https://elearning.uni-oldenburg.de/</w:t>
        </w:r>
      </w:hyperlink>
      <w:r w:rsidR="00941F8C">
        <w:rPr>
          <w:rFonts w:ascii="Arial" w:hAnsi="Arial" w:cs="Arial"/>
          <w:color w:val="000000"/>
          <w:sz w:val="22"/>
          <w:szCs w:val="22"/>
        </w:rPr>
        <w:t xml:space="preserve"> ???</w:t>
      </w:r>
    </w:p>
    <w:p w:rsidR="00941F8C" w:rsidRDefault="007166B5" w:rsidP="00941F8C">
      <w:pPr>
        <w:pStyle w:val="StandardWeb"/>
        <w:spacing w:before="0" w:beforeAutospacing="0" w:after="0" w:afterAutospacing="0"/>
        <w:jc w:val="both"/>
      </w:pPr>
      <w:hyperlink r:id="rId43" w:history="1">
        <w:r w:rsidR="00941F8C">
          <w:rPr>
            <w:rStyle w:val="Hyperlink"/>
            <w:rFonts w:cs="Arial"/>
            <w:color w:val="1155CC"/>
            <w:sz w:val="22"/>
            <w:szCs w:val="22"/>
          </w:rPr>
          <w:t>www.elsa.uni-hannover.de</w:t>
        </w:r>
      </w:hyperlink>
    </w:p>
    <w:p w:rsidR="00941F8C" w:rsidRDefault="007166B5" w:rsidP="00941F8C">
      <w:pPr>
        <w:pStyle w:val="StandardWeb"/>
        <w:spacing w:before="0" w:beforeAutospacing="0" w:after="0" w:afterAutospacing="0"/>
        <w:jc w:val="both"/>
      </w:pPr>
      <w:hyperlink r:id="rId44" w:history="1">
        <w:r w:rsidR="00941F8C">
          <w:rPr>
            <w:rStyle w:val="Hyperlink"/>
            <w:rFonts w:cs="Arial"/>
            <w:color w:val="1155CC"/>
            <w:sz w:val="22"/>
            <w:szCs w:val="22"/>
          </w:rPr>
          <w:t>http://www.elan-ev.de/</w:t>
        </w:r>
      </w:hyperlink>
    </w:p>
    <w:p w:rsidR="00941F8C" w:rsidRDefault="007166B5" w:rsidP="00941F8C">
      <w:pPr>
        <w:pStyle w:val="StandardWeb"/>
        <w:spacing w:before="0" w:beforeAutospacing="0" w:after="0" w:afterAutospacing="0"/>
        <w:jc w:val="both"/>
      </w:pPr>
      <w:hyperlink r:id="rId45" w:history="1">
        <w:r w:rsidR="00941F8C">
          <w:rPr>
            <w:rStyle w:val="Hyperlink"/>
            <w:rFonts w:cs="Arial"/>
            <w:color w:val="1155CC"/>
            <w:sz w:val="22"/>
            <w:szCs w:val="22"/>
          </w:rPr>
          <w:t>https://www.hbk-bs.de/studium/mediengestuetzte-lehre-und-elearning/</w:t>
        </w:r>
      </w:hyperlink>
    </w:p>
    <w:p w:rsidR="00941F8C" w:rsidRDefault="007166B5" w:rsidP="00941F8C">
      <w:pPr>
        <w:pStyle w:val="StandardWeb"/>
        <w:spacing w:before="0" w:beforeAutospacing="0" w:after="0" w:afterAutospacing="0"/>
        <w:jc w:val="both"/>
      </w:pPr>
      <w:hyperlink r:id="rId46" w:history="1">
        <w:r w:rsidR="00941F8C">
          <w:rPr>
            <w:rStyle w:val="Hyperlink"/>
            <w:rFonts w:cs="Arial"/>
            <w:color w:val="1155CC"/>
            <w:sz w:val="22"/>
            <w:szCs w:val="22"/>
          </w:rPr>
          <w:t>http://www.elearning.tu-clausthal.de/</w:t>
        </w:r>
      </w:hyperlink>
    </w:p>
    <w:p w:rsidR="00941F8C" w:rsidRDefault="007166B5" w:rsidP="00941F8C">
      <w:pPr>
        <w:pStyle w:val="StandardWeb"/>
        <w:spacing w:before="0" w:beforeAutospacing="0" w:after="0" w:afterAutospacing="0"/>
        <w:jc w:val="both"/>
      </w:pPr>
      <w:hyperlink r:id="rId47" w:history="1">
        <w:r w:rsidR="00941F8C">
          <w:rPr>
            <w:rStyle w:val="Hyperlink"/>
            <w:rFonts w:cs="Arial"/>
            <w:color w:val="1155CC"/>
            <w:sz w:val="22"/>
            <w:szCs w:val="22"/>
          </w:rPr>
          <w:t>http://www.uni-goettingen.de/de/115044.html</w:t>
        </w:r>
      </w:hyperlink>
    </w:p>
    <w:p w:rsidR="00941F8C" w:rsidRDefault="007166B5" w:rsidP="00941F8C">
      <w:pPr>
        <w:pStyle w:val="StandardWeb"/>
        <w:spacing w:before="0" w:beforeAutospacing="0" w:after="0" w:afterAutospacing="0"/>
        <w:jc w:val="both"/>
      </w:pPr>
      <w:hyperlink r:id="rId48" w:history="1">
        <w:r w:rsidR="00941F8C">
          <w:rPr>
            <w:rStyle w:val="Hyperlink"/>
            <w:rFonts w:cs="Arial"/>
            <w:color w:val="1155CC"/>
            <w:sz w:val="22"/>
            <w:szCs w:val="22"/>
          </w:rPr>
          <w:t>http://www.hs-hannover.de/studium/elearning-servicestelle-els/</w:t>
        </w:r>
      </w:hyperlink>
    </w:p>
    <w:p w:rsidR="00941F8C" w:rsidRDefault="007166B5" w:rsidP="00941F8C">
      <w:pPr>
        <w:pStyle w:val="StandardWeb"/>
        <w:spacing w:before="0" w:beforeAutospacing="0" w:after="0" w:afterAutospacing="0"/>
        <w:jc w:val="both"/>
      </w:pPr>
      <w:hyperlink r:id="rId49" w:history="1">
        <w:r w:rsidR="00941F8C">
          <w:rPr>
            <w:rStyle w:val="Hyperlink"/>
            <w:rFonts w:cs="Arial"/>
            <w:color w:val="1155CC"/>
            <w:sz w:val="22"/>
            <w:szCs w:val="22"/>
          </w:rPr>
          <w:t>http://www.elcc.hs-osnabrueck.de/</w:t>
        </w:r>
      </w:hyperlink>
    </w:p>
    <w:p w:rsidR="00941F8C" w:rsidRDefault="00941F8C" w:rsidP="00941F8C">
      <w:pPr>
        <w:pStyle w:val="StandardWeb"/>
        <w:spacing w:before="0" w:beforeAutospacing="0" w:after="0" w:afterAutospacing="0"/>
        <w:jc w:val="both"/>
      </w:pPr>
      <w:r>
        <w:rPr>
          <w:rFonts w:ascii="Arial" w:hAnsi="Arial" w:cs="Arial"/>
          <w:color w:val="000000"/>
          <w:sz w:val="22"/>
          <w:szCs w:val="22"/>
        </w:rPr>
        <w:t>Vechta???</w:t>
      </w:r>
    </w:p>
    <w:p w:rsidR="00941F8C" w:rsidRDefault="007166B5" w:rsidP="00941F8C">
      <w:pPr>
        <w:pStyle w:val="StandardWeb"/>
        <w:spacing w:before="0" w:beforeAutospacing="0" w:after="0" w:afterAutospacing="0"/>
        <w:jc w:val="both"/>
      </w:pPr>
      <w:hyperlink r:id="rId50" w:history="1">
        <w:r w:rsidR="00941F8C">
          <w:rPr>
            <w:rStyle w:val="Hyperlink"/>
            <w:rFonts w:cs="Arial"/>
            <w:color w:val="1155CC"/>
            <w:sz w:val="22"/>
            <w:szCs w:val="22"/>
          </w:rPr>
          <w:t>https://www.ostfalia.de/cms/de/pws/seutter/e-learning/</w:t>
        </w:r>
      </w:hyperlink>
      <w:r w:rsidR="00941F8C">
        <w:rPr>
          <w:rFonts w:ascii="Arial" w:hAnsi="Arial" w:cs="Arial"/>
          <w:color w:val="000000"/>
          <w:sz w:val="22"/>
          <w:szCs w:val="22"/>
        </w:rPr>
        <w:t xml:space="preserve"> ???</w:t>
      </w:r>
    </w:p>
    <w:p w:rsidR="00941F8C" w:rsidRDefault="00941F8C" w:rsidP="00941F8C"/>
    <w:p w:rsidR="00941F8C" w:rsidRDefault="00941F8C" w:rsidP="00941F8C">
      <w:pPr>
        <w:pStyle w:val="StandardWeb"/>
        <w:spacing w:before="0" w:beforeAutospacing="0" w:after="0" w:afterAutospacing="0"/>
        <w:jc w:val="both"/>
      </w:pPr>
      <w:r>
        <w:rPr>
          <w:rFonts w:ascii="Arial" w:hAnsi="Arial" w:cs="Arial"/>
          <w:b/>
          <w:bCs/>
          <w:color w:val="000000"/>
          <w:sz w:val="22"/>
          <w:szCs w:val="22"/>
        </w:rPr>
        <w:t>Beispiele aus der Praxis:</w:t>
      </w:r>
    </w:p>
    <w:p w:rsidR="00941F8C" w:rsidRDefault="007166B5" w:rsidP="00941F8C">
      <w:pPr>
        <w:pStyle w:val="StandardWeb"/>
        <w:spacing w:before="0" w:beforeAutospacing="0" w:after="0" w:afterAutospacing="0"/>
        <w:jc w:val="both"/>
      </w:pPr>
      <w:hyperlink r:id="rId51" w:history="1">
        <w:r w:rsidR="00941F8C">
          <w:rPr>
            <w:rStyle w:val="Hyperlink"/>
            <w:rFonts w:cs="Arial"/>
            <w:color w:val="1155CC"/>
            <w:sz w:val="22"/>
            <w:szCs w:val="22"/>
          </w:rPr>
          <w:t>http://www.campusemerge.de/index.php?id=lehrpreis</w:t>
        </w:r>
      </w:hyperlink>
    </w:p>
    <w:p w:rsidR="00941F8C" w:rsidRDefault="007166B5" w:rsidP="00941F8C">
      <w:pPr>
        <w:pStyle w:val="StandardWeb"/>
        <w:spacing w:before="0" w:beforeAutospacing="0" w:after="0" w:afterAutospacing="0"/>
        <w:jc w:val="both"/>
      </w:pPr>
      <w:hyperlink r:id="rId52" w:history="1">
        <w:r w:rsidR="00941F8C">
          <w:rPr>
            <w:rStyle w:val="Hyperlink"/>
            <w:rFonts w:cs="Arial"/>
            <w:color w:val="1155CC"/>
            <w:sz w:val="22"/>
            <w:szCs w:val="22"/>
          </w:rPr>
          <w:t>http://www.cil.rwth-aachen.de/services/vorlesungsaufzeichnung/</w:t>
        </w:r>
      </w:hyperlink>
    </w:p>
    <w:p w:rsidR="00941F8C" w:rsidRDefault="007166B5" w:rsidP="00941F8C">
      <w:pPr>
        <w:pStyle w:val="StandardWeb"/>
        <w:spacing w:before="0" w:beforeAutospacing="0" w:after="0" w:afterAutospacing="0"/>
        <w:jc w:val="both"/>
      </w:pPr>
      <w:hyperlink r:id="rId53" w:history="1">
        <w:r w:rsidR="00941F8C">
          <w:rPr>
            <w:rStyle w:val="Hyperlink"/>
            <w:rFonts w:cs="Arial"/>
            <w:color w:val="1155CC"/>
            <w:sz w:val="22"/>
            <w:szCs w:val="22"/>
          </w:rPr>
          <w:t>http://www.ruhr-uni-bochum.de/ffm/e-team/BestPractice.html.de</w:t>
        </w:r>
      </w:hyperlink>
    </w:p>
    <w:p w:rsidR="00941F8C" w:rsidRDefault="007166B5" w:rsidP="00941F8C">
      <w:pPr>
        <w:pStyle w:val="StandardWeb"/>
        <w:spacing w:before="0" w:beforeAutospacing="0" w:after="0" w:afterAutospacing="0"/>
        <w:jc w:val="both"/>
      </w:pPr>
      <w:hyperlink r:id="rId54" w:history="1">
        <w:r w:rsidR="00941F8C">
          <w:rPr>
            <w:rStyle w:val="Hyperlink"/>
            <w:rFonts w:cs="Arial"/>
            <w:color w:val="1155CC"/>
            <w:sz w:val="22"/>
            <w:szCs w:val="22"/>
          </w:rPr>
          <w:t>http://www.youtube.com/channel/HCScmg5b9x0xQ</w:t>
        </w:r>
      </w:hyperlink>
    </w:p>
    <w:p w:rsidR="00941F8C" w:rsidRDefault="007166B5" w:rsidP="00941F8C">
      <w:pPr>
        <w:pStyle w:val="StandardWeb"/>
        <w:spacing w:before="0" w:beforeAutospacing="0" w:after="0" w:afterAutospacing="0"/>
        <w:jc w:val="both"/>
      </w:pPr>
      <w:hyperlink r:id="rId55" w:history="1">
        <w:r w:rsidR="00941F8C">
          <w:rPr>
            <w:rStyle w:val="Hyperlink"/>
            <w:rFonts w:cs="Arial"/>
            <w:color w:val="1155CC"/>
            <w:sz w:val="22"/>
            <w:szCs w:val="22"/>
          </w:rPr>
          <w:t>http://www.apple.com/de/education/itunes-u/</w:t>
        </w:r>
      </w:hyperlink>
    </w:p>
    <w:p w:rsidR="00941F8C" w:rsidRDefault="007166B5" w:rsidP="00941F8C">
      <w:pPr>
        <w:pStyle w:val="StandardWeb"/>
        <w:spacing w:before="0" w:beforeAutospacing="0" w:after="0" w:afterAutospacing="0"/>
        <w:jc w:val="both"/>
      </w:pPr>
      <w:hyperlink r:id="rId56" w:history="1">
        <w:r w:rsidR="00941F8C">
          <w:rPr>
            <w:rStyle w:val="Hyperlink"/>
            <w:rFonts w:cs="Arial"/>
            <w:color w:val="1155CC"/>
            <w:sz w:val="22"/>
            <w:szCs w:val="22"/>
          </w:rPr>
          <w:t>http://www.coaching-koenig.com/pdfs/2011_Flyer_KIQS1.pdf</w:t>
        </w:r>
      </w:hyperlink>
    </w:p>
    <w:p w:rsidR="00941F8C" w:rsidRDefault="00941F8C" w:rsidP="00941F8C"/>
    <w:p w:rsidR="00941F8C" w:rsidRDefault="00941F8C" w:rsidP="00941F8C">
      <w:pPr>
        <w:pStyle w:val="StandardWeb"/>
        <w:spacing w:before="0" w:beforeAutospacing="0" w:after="0" w:afterAutospacing="0"/>
        <w:jc w:val="both"/>
      </w:pPr>
      <w:r>
        <w:rPr>
          <w:rFonts w:ascii="Arial" w:hAnsi="Arial" w:cs="Arial"/>
          <w:b/>
          <w:bCs/>
          <w:color w:val="000000"/>
          <w:sz w:val="22"/>
          <w:szCs w:val="22"/>
        </w:rPr>
        <w:t>Weiterführende Links:</w:t>
      </w:r>
    </w:p>
    <w:p w:rsidR="00941F8C" w:rsidRDefault="00941F8C" w:rsidP="00941F8C">
      <w:pPr>
        <w:pStyle w:val="StandardWeb"/>
        <w:spacing w:before="0" w:beforeAutospacing="0" w:after="0" w:afterAutospacing="0"/>
        <w:jc w:val="both"/>
      </w:pPr>
      <w:r>
        <w:rPr>
          <w:rFonts w:ascii="Arial" w:hAnsi="Arial" w:cs="Arial"/>
          <w:color w:val="000000"/>
          <w:sz w:val="22"/>
          <w:szCs w:val="22"/>
        </w:rPr>
        <w:t>Rechtsfragen im Bereich eLearning</w:t>
      </w:r>
    </w:p>
    <w:p w:rsidR="00941F8C" w:rsidRDefault="007166B5" w:rsidP="00941F8C">
      <w:pPr>
        <w:pStyle w:val="StandardWeb"/>
        <w:spacing w:before="0" w:beforeAutospacing="0" w:after="0" w:afterAutospacing="0"/>
        <w:jc w:val="both"/>
      </w:pPr>
      <w:hyperlink r:id="rId57" w:history="1">
        <w:r w:rsidR="00941F8C">
          <w:rPr>
            <w:rStyle w:val="Hyperlink"/>
            <w:rFonts w:cs="Arial"/>
            <w:color w:val="1155CC"/>
            <w:sz w:val="22"/>
            <w:szCs w:val="22"/>
          </w:rPr>
          <w:t>http://www.uni-hannover.de/imperia/md/content/elearning/druck/flyer_rechtsfragen_2009_web.pdf</w:t>
        </w:r>
      </w:hyperlink>
    </w:p>
    <w:p w:rsidR="00941F8C" w:rsidRDefault="00941F8C" w:rsidP="00941F8C">
      <w:pPr>
        <w:pStyle w:val="StandardWeb"/>
        <w:spacing w:before="0" w:beforeAutospacing="0" w:after="0" w:afterAutospacing="0"/>
        <w:jc w:val="both"/>
      </w:pPr>
      <w:r>
        <w:rPr>
          <w:rFonts w:ascii="Arial" w:hAnsi="Arial" w:cs="Arial"/>
          <w:color w:val="000000"/>
          <w:sz w:val="22"/>
          <w:szCs w:val="22"/>
        </w:rPr>
        <w:t>Mehrwerte von Vorlesungsaufzeichnungen</w:t>
      </w:r>
    </w:p>
    <w:p w:rsidR="00941F8C" w:rsidRDefault="007166B5" w:rsidP="00941F8C">
      <w:pPr>
        <w:rPr>
          <w:rStyle w:val="Hyperlink"/>
          <w:rFonts w:cs="Arial"/>
          <w:color w:val="1155CC"/>
          <w:sz w:val="22"/>
        </w:rPr>
      </w:pPr>
      <w:hyperlink r:id="rId58" w:history="1">
        <w:r w:rsidR="00941F8C">
          <w:rPr>
            <w:rStyle w:val="Hyperlink"/>
            <w:rFonts w:cs="Arial"/>
            <w:color w:val="1155CC"/>
            <w:sz w:val="22"/>
          </w:rPr>
          <w:t>http://www.elearning.tu-clausthal.de/fileadmin/user_upload/PDF/Vorlesungsaufzeichnungen__Chancen__Potentiale__Bedenken_.pdf</w:t>
        </w:r>
      </w:hyperlink>
    </w:p>
    <w:p w:rsidR="00696EDC" w:rsidRDefault="00696EDC">
      <w:pPr>
        <w:spacing w:line="276" w:lineRule="auto"/>
        <w:rPr>
          <w:rStyle w:val="Hyperlink"/>
          <w:rFonts w:cs="Arial"/>
          <w:color w:val="1155CC"/>
          <w:sz w:val="22"/>
        </w:rPr>
      </w:pPr>
      <w:r>
        <w:rPr>
          <w:rStyle w:val="Hyperlink"/>
          <w:rFonts w:cs="Arial"/>
          <w:color w:val="1155CC"/>
          <w:sz w:val="22"/>
        </w:rPr>
        <w:br w:type="page"/>
      </w:r>
    </w:p>
    <w:p w:rsidR="00696EDC" w:rsidRDefault="00696EDC" w:rsidP="00696EDC">
      <w:pPr>
        <w:rPr>
          <w:color w:val="4C8898"/>
          <w:sz w:val="28"/>
          <w:szCs w:val="28"/>
        </w:rPr>
      </w:pPr>
      <w:r>
        <w:rPr>
          <w:color w:val="4C8898"/>
          <w:sz w:val="28"/>
          <w:szCs w:val="28"/>
        </w:rPr>
        <w:lastRenderedPageBreak/>
        <w:t>AutorInnen (aus der eCULT-Arbeitsgruppe für videobasierte Lehre) und weitere Mitarbeitende:</w:t>
      </w:r>
    </w:p>
    <w:p w:rsidR="00696EDC" w:rsidRDefault="00696EDC" w:rsidP="00696EDC">
      <w:r>
        <w:t>Abdülhamid Arslaner</w:t>
      </w:r>
      <w:r w:rsidRPr="00696EDC">
        <w:t xml:space="preserve"> </w:t>
      </w:r>
    </w:p>
    <w:p w:rsidR="00696EDC" w:rsidRDefault="00696EDC" w:rsidP="00696EDC">
      <w:r>
        <w:t>Himanchi Braun</w:t>
      </w:r>
    </w:p>
    <w:p w:rsidR="00696EDC" w:rsidRDefault="00696EDC" w:rsidP="00696EDC">
      <w:r>
        <w:t>Benedikt Engelbert</w:t>
      </w:r>
    </w:p>
    <w:p w:rsidR="00696EDC" w:rsidRDefault="00696EDC" w:rsidP="00696EDC">
      <w:r>
        <w:t>Rainer Jacob (AG-Leitung)</w:t>
      </w:r>
    </w:p>
    <w:p w:rsidR="00696EDC" w:rsidRDefault="00696EDC" w:rsidP="00696EDC">
      <w:r>
        <w:t>Holger Manthey</w:t>
      </w:r>
    </w:p>
    <w:p w:rsidR="00696EDC" w:rsidRDefault="00696EDC" w:rsidP="00941F8C"/>
    <w:p w:rsidR="00696EDC" w:rsidRDefault="00696EDC">
      <w:pPr>
        <w:spacing w:line="276" w:lineRule="auto"/>
      </w:pPr>
      <w:r>
        <w:br w:type="page"/>
      </w:r>
    </w:p>
    <w:p w:rsidR="001F145D" w:rsidRPr="00556BB9" w:rsidRDefault="001F145D" w:rsidP="00696EDC">
      <w:pPr>
        <w:spacing w:line="276" w:lineRule="auto"/>
        <w:sectPr w:rsidR="001F145D" w:rsidRPr="00556BB9" w:rsidSect="00A261AF">
          <w:footerReference w:type="default" r:id="rId59"/>
          <w:endnotePr>
            <w:numFmt w:val="decimal"/>
          </w:endnotePr>
          <w:pgSz w:w="11906" w:h="16838"/>
          <w:pgMar w:top="1701" w:right="1134" w:bottom="1985" w:left="1701" w:header="709" w:footer="709" w:gutter="0"/>
          <w:cols w:space="708"/>
          <w:titlePg/>
          <w:docGrid w:linePitch="360"/>
        </w:sectPr>
      </w:pPr>
    </w:p>
    <w:p w:rsidR="00054E6A" w:rsidRDefault="00054E6A" w:rsidP="00F554AC"/>
    <w:p w:rsidR="00CF1189" w:rsidRDefault="000C5E65" w:rsidP="00755DDE">
      <w:pPr>
        <w:pStyle w:val="Titel"/>
      </w:pPr>
      <w:r w:rsidRPr="003A4C01">
        <w:rPr>
          <w:rFonts w:ascii="Calibri" w:hAnsi="Calibri"/>
          <w:sz w:val="48"/>
        </w:rPr>
        <w:t>Videobasierte Lehre im Hochschulbetrieb</w:t>
      </w:r>
      <w:r w:rsidR="00082D4A">
        <w:tab/>
      </w:r>
    </w:p>
    <w:sdt>
      <w:sdtPr>
        <w:rPr>
          <w:rStyle w:val="UntertitelZchn"/>
        </w:rPr>
        <w:alias w:val="Untertitel"/>
        <w:id w:val="-1996406964"/>
        <w:dataBinding w:prefixMappings="xmlns:ns0='http://schemas.openxmlformats.org/package/2006/metadata/core-properties' xmlns:ns1='http://purl.org/dc/elements/1.1/'" w:xpath="/ns0:coreProperties[1]/ns1:subject[1]" w:storeItemID="{6C3C8BC8-F283-45AE-878A-BAB7291924A1}"/>
        <w:text/>
      </w:sdtPr>
      <w:sdtContent>
        <w:p w:rsidR="00082D4A" w:rsidRDefault="000C5E65" w:rsidP="00F50849">
          <w:r w:rsidRPr="000C5E65">
            <w:rPr>
              <w:rStyle w:val="UntertitelZchn"/>
            </w:rPr>
            <w:t>Handreichung für Lehrende</w:t>
          </w:r>
        </w:p>
      </w:sdtContent>
    </w:sdt>
    <w:tbl>
      <w:tblPr>
        <w:tblStyle w:val="MittleresRaster3-Akzent3"/>
        <w:tblpPr w:leftFromText="150" w:rightFromText="150" w:vertAnchor="text" w:horzAnchor="margin" w:tblpY="4824"/>
        <w:tblOverlap w:val="never"/>
        <w:tblW w:w="4872" w:type="pct"/>
        <w:tblInd w:w="0" w:type="dxa"/>
        <w:tblLook w:val="04A0"/>
      </w:tblPr>
      <w:tblGrid>
        <w:gridCol w:w="1645"/>
        <w:gridCol w:w="1475"/>
        <w:gridCol w:w="1416"/>
        <w:gridCol w:w="1418"/>
        <w:gridCol w:w="3119"/>
      </w:tblGrid>
      <w:tr w:rsidR="0081279E" w:rsidTr="00914804">
        <w:trPr>
          <w:cnfStyle w:val="100000000000"/>
        </w:trPr>
        <w:tc>
          <w:tcPr>
            <w:cnfStyle w:val="001000000000"/>
            <w:tcW w:w="9073" w:type="dxa"/>
            <w:gridSpan w:val="5"/>
            <w:shd w:val="clear" w:color="auto" w:fill="auto"/>
          </w:tcPr>
          <w:p w:rsidR="0081279E" w:rsidRPr="00372203" w:rsidRDefault="0081279E" w:rsidP="00372203">
            <w:pPr>
              <w:pStyle w:val="Zwischenberschrift"/>
              <w:framePr w:hSpace="0" w:wrap="auto" w:vAnchor="margin" w:hAnchor="text" w:yAlign="inline"/>
              <w:suppressOverlap w:val="0"/>
            </w:pPr>
            <w:r w:rsidRPr="00372203">
              <w:t>Änderungen</w:t>
            </w:r>
          </w:p>
        </w:tc>
      </w:tr>
      <w:tr w:rsidR="00914804" w:rsidTr="00914804">
        <w:trPr>
          <w:cnfStyle w:val="000000100000"/>
        </w:trPr>
        <w:tc>
          <w:tcPr>
            <w:cnfStyle w:val="001000000000"/>
            <w:tcW w:w="1645" w:type="dxa"/>
          </w:tcPr>
          <w:p w:rsidR="0081279E" w:rsidRDefault="0081279E" w:rsidP="00B11058">
            <w:pPr>
              <w:pStyle w:val="KeinLeerraum"/>
              <w:framePr w:hSpace="0" w:wrap="auto" w:vAnchor="margin" w:hAnchor="text" w:yAlign="inline"/>
              <w:suppressOverlap w:val="0"/>
            </w:pPr>
            <w:r>
              <w:t>Autor</w:t>
            </w:r>
          </w:p>
        </w:tc>
        <w:tc>
          <w:tcPr>
            <w:tcW w:w="1475" w:type="dxa"/>
          </w:tcPr>
          <w:p w:rsidR="0081279E" w:rsidRDefault="0081279E" w:rsidP="00B11058">
            <w:pPr>
              <w:pStyle w:val="KeinLeerraum"/>
              <w:framePr w:hSpace="0" w:wrap="auto" w:vAnchor="margin" w:hAnchor="text" w:yAlign="inline"/>
              <w:suppressOverlap w:val="0"/>
              <w:cnfStyle w:val="000000100000"/>
            </w:pPr>
            <w:r>
              <w:t>Standort</w:t>
            </w:r>
          </w:p>
        </w:tc>
        <w:tc>
          <w:tcPr>
            <w:tcW w:w="1416" w:type="dxa"/>
          </w:tcPr>
          <w:p w:rsidR="0081279E" w:rsidRDefault="0081279E" w:rsidP="00B11058">
            <w:pPr>
              <w:pStyle w:val="KeinLeerraum"/>
              <w:framePr w:hSpace="0" w:wrap="auto" w:vAnchor="margin" w:hAnchor="text" w:yAlign="inline"/>
              <w:suppressOverlap w:val="0"/>
              <w:cnfStyle w:val="000000100000"/>
            </w:pPr>
            <w:r>
              <w:t>Autoren-nr.</w:t>
            </w:r>
          </w:p>
        </w:tc>
        <w:tc>
          <w:tcPr>
            <w:tcW w:w="1418" w:type="dxa"/>
          </w:tcPr>
          <w:p w:rsidR="0081279E" w:rsidRDefault="0081279E" w:rsidP="00B11058">
            <w:pPr>
              <w:pStyle w:val="KeinLeerraum"/>
              <w:framePr w:hSpace="0" w:wrap="auto" w:vAnchor="margin" w:hAnchor="text" w:yAlign="inline"/>
              <w:suppressOverlap w:val="0"/>
              <w:cnfStyle w:val="000000100000"/>
            </w:pPr>
            <w:r>
              <w:t>Datum</w:t>
            </w:r>
          </w:p>
        </w:tc>
        <w:tc>
          <w:tcPr>
            <w:tcW w:w="3119" w:type="dxa"/>
          </w:tcPr>
          <w:p w:rsidR="0081279E" w:rsidRDefault="0081279E" w:rsidP="00B11058">
            <w:pPr>
              <w:pStyle w:val="KeinLeerraum"/>
              <w:framePr w:hSpace="0" w:wrap="auto" w:vAnchor="margin" w:hAnchor="text" w:yAlign="inline"/>
              <w:suppressOverlap w:val="0"/>
              <w:cnfStyle w:val="000000100000"/>
            </w:pPr>
            <w:r>
              <w:t>URL</w:t>
            </w:r>
          </w:p>
        </w:tc>
      </w:tr>
      <w:tr w:rsidR="00914804" w:rsidTr="00914804">
        <w:trPr>
          <w:cnfStyle w:val="000000010000"/>
        </w:trPr>
        <w:tc>
          <w:tcPr>
            <w:cnfStyle w:val="001000000000"/>
            <w:tcW w:w="1645" w:type="dxa"/>
          </w:tcPr>
          <w:p w:rsidR="0081279E" w:rsidRDefault="0081279E" w:rsidP="00B11058">
            <w:pPr>
              <w:pStyle w:val="KeinLeerraum"/>
              <w:framePr w:hSpace="0" w:wrap="auto" w:vAnchor="margin" w:hAnchor="text" w:yAlign="inline"/>
              <w:suppressOverlap w:val="0"/>
            </w:pPr>
          </w:p>
        </w:tc>
        <w:tc>
          <w:tcPr>
            <w:tcW w:w="0" w:type="auto"/>
          </w:tcPr>
          <w:p w:rsidR="0081279E" w:rsidRDefault="0081279E" w:rsidP="00B11058">
            <w:pPr>
              <w:pStyle w:val="KeinLeerraum"/>
              <w:framePr w:hSpace="0" w:wrap="auto" w:vAnchor="margin" w:hAnchor="text" w:yAlign="inline"/>
              <w:suppressOverlap w:val="0"/>
              <w:cnfStyle w:val="000000010000"/>
            </w:pPr>
          </w:p>
        </w:tc>
        <w:tc>
          <w:tcPr>
            <w:tcW w:w="1416" w:type="dxa"/>
          </w:tcPr>
          <w:p w:rsidR="0081279E" w:rsidRDefault="0081279E" w:rsidP="00B11058">
            <w:pPr>
              <w:pStyle w:val="KeinLeerraum"/>
              <w:framePr w:hSpace="0" w:wrap="auto" w:vAnchor="margin" w:hAnchor="text" w:yAlign="inline"/>
              <w:suppressOverlap w:val="0"/>
              <w:cnfStyle w:val="000000010000"/>
            </w:pPr>
          </w:p>
        </w:tc>
        <w:tc>
          <w:tcPr>
            <w:tcW w:w="1418" w:type="dxa"/>
          </w:tcPr>
          <w:p w:rsidR="0081279E" w:rsidRDefault="0081279E" w:rsidP="00B11058">
            <w:pPr>
              <w:pStyle w:val="KeinLeerraum"/>
              <w:framePr w:hSpace="0" w:wrap="auto" w:vAnchor="margin" w:hAnchor="text" w:yAlign="inline"/>
              <w:suppressOverlap w:val="0"/>
              <w:cnfStyle w:val="000000010000"/>
            </w:pPr>
          </w:p>
        </w:tc>
        <w:tc>
          <w:tcPr>
            <w:tcW w:w="3119" w:type="dxa"/>
          </w:tcPr>
          <w:p w:rsidR="0081279E" w:rsidRDefault="0081279E" w:rsidP="00B11058">
            <w:pPr>
              <w:pStyle w:val="KeinLeerraum"/>
              <w:framePr w:hSpace="0" w:wrap="auto" w:vAnchor="margin" w:hAnchor="text" w:yAlign="inline"/>
              <w:suppressOverlap w:val="0"/>
              <w:cnfStyle w:val="000000010000"/>
            </w:pPr>
          </w:p>
        </w:tc>
      </w:tr>
      <w:tr w:rsidR="00914804" w:rsidTr="00914804">
        <w:trPr>
          <w:cnfStyle w:val="000000100000"/>
        </w:trPr>
        <w:tc>
          <w:tcPr>
            <w:cnfStyle w:val="001000000000"/>
            <w:tcW w:w="1645" w:type="dxa"/>
          </w:tcPr>
          <w:p w:rsidR="0081279E" w:rsidRDefault="0081279E" w:rsidP="00B11058">
            <w:pPr>
              <w:pStyle w:val="KeinLeerraum"/>
              <w:framePr w:hSpace="0" w:wrap="auto" w:vAnchor="margin" w:hAnchor="text" w:yAlign="inline"/>
              <w:suppressOverlap w:val="0"/>
            </w:pPr>
          </w:p>
        </w:tc>
        <w:tc>
          <w:tcPr>
            <w:tcW w:w="0" w:type="auto"/>
          </w:tcPr>
          <w:p w:rsidR="0081279E" w:rsidRDefault="0081279E" w:rsidP="00B11058">
            <w:pPr>
              <w:pStyle w:val="KeinLeerraum"/>
              <w:framePr w:hSpace="0" w:wrap="auto" w:vAnchor="margin" w:hAnchor="text" w:yAlign="inline"/>
              <w:suppressOverlap w:val="0"/>
              <w:cnfStyle w:val="000000100000"/>
            </w:pPr>
          </w:p>
        </w:tc>
        <w:tc>
          <w:tcPr>
            <w:tcW w:w="1416" w:type="dxa"/>
          </w:tcPr>
          <w:p w:rsidR="0081279E" w:rsidRDefault="0081279E" w:rsidP="00B11058">
            <w:pPr>
              <w:pStyle w:val="KeinLeerraum"/>
              <w:framePr w:hSpace="0" w:wrap="auto" w:vAnchor="margin" w:hAnchor="text" w:yAlign="inline"/>
              <w:suppressOverlap w:val="0"/>
              <w:cnfStyle w:val="000000100000"/>
            </w:pPr>
          </w:p>
        </w:tc>
        <w:tc>
          <w:tcPr>
            <w:tcW w:w="1418" w:type="dxa"/>
          </w:tcPr>
          <w:p w:rsidR="0081279E" w:rsidRDefault="0081279E" w:rsidP="00B11058">
            <w:pPr>
              <w:pStyle w:val="KeinLeerraum"/>
              <w:framePr w:hSpace="0" w:wrap="auto" w:vAnchor="margin" w:hAnchor="text" w:yAlign="inline"/>
              <w:suppressOverlap w:val="0"/>
              <w:cnfStyle w:val="000000100000"/>
            </w:pPr>
          </w:p>
        </w:tc>
        <w:tc>
          <w:tcPr>
            <w:tcW w:w="3119" w:type="dxa"/>
          </w:tcPr>
          <w:p w:rsidR="0081279E" w:rsidRDefault="0081279E" w:rsidP="00B11058">
            <w:pPr>
              <w:pStyle w:val="KeinLeerraum"/>
              <w:framePr w:hSpace="0" w:wrap="auto" w:vAnchor="margin" w:hAnchor="text" w:yAlign="inline"/>
              <w:suppressOverlap w:val="0"/>
              <w:cnfStyle w:val="000000100000"/>
            </w:pPr>
          </w:p>
        </w:tc>
      </w:tr>
      <w:tr w:rsidR="00914804" w:rsidTr="00914804">
        <w:trPr>
          <w:cnfStyle w:val="000000010000"/>
        </w:trPr>
        <w:tc>
          <w:tcPr>
            <w:cnfStyle w:val="001000000000"/>
            <w:tcW w:w="1645" w:type="dxa"/>
          </w:tcPr>
          <w:p w:rsidR="0081279E" w:rsidRDefault="0081279E" w:rsidP="00B11058">
            <w:pPr>
              <w:pStyle w:val="KeinLeerraum"/>
              <w:framePr w:hSpace="0" w:wrap="auto" w:vAnchor="margin" w:hAnchor="text" w:yAlign="inline"/>
              <w:suppressOverlap w:val="0"/>
            </w:pPr>
          </w:p>
        </w:tc>
        <w:tc>
          <w:tcPr>
            <w:tcW w:w="0" w:type="auto"/>
          </w:tcPr>
          <w:p w:rsidR="0081279E" w:rsidRDefault="0081279E" w:rsidP="00B11058">
            <w:pPr>
              <w:pStyle w:val="KeinLeerraum"/>
              <w:framePr w:hSpace="0" w:wrap="auto" w:vAnchor="margin" w:hAnchor="text" w:yAlign="inline"/>
              <w:suppressOverlap w:val="0"/>
              <w:cnfStyle w:val="000000010000"/>
            </w:pPr>
          </w:p>
        </w:tc>
        <w:tc>
          <w:tcPr>
            <w:tcW w:w="1416" w:type="dxa"/>
          </w:tcPr>
          <w:p w:rsidR="0081279E" w:rsidRDefault="0081279E" w:rsidP="00B11058">
            <w:pPr>
              <w:pStyle w:val="KeinLeerraum"/>
              <w:framePr w:hSpace="0" w:wrap="auto" w:vAnchor="margin" w:hAnchor="text" w:yAlign="inline"/>
              <w:suppressOverlap w:val="0"/>
              <w:cnfStyle w:val="000000010000"/>
            </w:pPr>
          </w:p>
        </w:tc>
        <w:tc>
          <w:tcPr>
            <w:tcW w:w="1418" w:type="dxa"/>
          </w:tcPr>
          <w:p w:rsidR="0081279E" w:rsidRDefault="0081279E" w:rsidP="00B11058">
            <w:pPr>
              <w:pStyle w:val="KeinLeerraum"/>
              <w:framePr w:hSpace="0" w:wrap="auto" w:vAnchor="margin" w:hAnchor="text" w:yAlign="inline"/>
              <w:suppressOverlap w:val="0"/>
              <w:cnfStyle w:val="000000010000"/>
            </w:pPr>
          </w:p>
        </w:tc>
        <w:tc>
          <w:tcPr>
            <w:tcW w:w="3119" w:type="dxa"/>
          </w:tcPr>
          <w:p w:rsidR="0081279E" w:rsidRDefault="0081279E" w:rsidP="00B11058">
            <w:pPr>
              <w:pStyle w:val="KeinLeerraum"/>
              <w:framePr w:hSpace="0" w:wrap="auto" w:vAnchor="margin" w:hAnchor="text" w:yAlign="inline"/>
              <w:suppressOverlap w:val="0"/>
              <w:cnfStyle w:val="000000010000"/>
            </w:pPr>
          </w:p>
        </w:tc>
      </w:tr>
      <w:tr w:rsidR="00914804" w:rsidTr="00914804">
        <w:trPr>
          <w:cnfStyle w:val="000000100000"/>
        </w:trPr>
        <w:tc>
          <w:tcPr>
            <w:cnfStyle w:val="001000000000"/>
            <w:tcW w:w="1645" w:type="dxa"/>
          </w:tcPr>
          <w:p w:rsidR="0081279E" w:rsidRDefault="0081279E" w:rsidP="00B11058">
            <w:pPr>
              <w:pStyle w:val="KeinLeerraum"/>
              <w:framePr w:hSpace="0" w:wrap="auto" w:vAnchor="margin" w:hAnchor="text" w:yAlign="inline"/>
              <w:suppressOverlap w:val="0"/>
            </w:pPr>
          </w:p>
        </w:tc>
        <w:tc>
          <w:tcPr>
            <w:tcW w:w="0" w:type="auto"/>
          </w:tcPr>
          <w:p w:rsidR="0081279E" w:rsidRDefault="0081279E" w:rsidP="00B11058">
            <w:pPr>
              <w:pStyle w:val="KeinLeerraum"/>
              <w:framePr w:hSpace="0" w:wrap="auto" w:vAnchor="margin" w:hAnchor="text" w:yAlign="inline"/>
              <w:suppressOverlap w:val="0"/>
              <w:cnfStyle w:val="000000100000"/>
            </w:pPr>
          </w:p>
        </w:tc>
        <w:tc>
          <w:tcPr>
            <w:tcW w:w="1416" w:type="dxa"/>
          </w:tcPr>
          <w:p w:rsidR="0081279E" w:rsidRDefault="0081279E" w:rsidP="00B11058">
            <w:pPr>
              <w:pStyle w:val="KeinLeerraum"/>
              <w:framePr w:hSpace="0" w:wrap="auto" w:vAnchor="margin" w:hAnchor="text" w:yAlign="inline"/>
              <w:suppressOverlap w:val="0"/>
              <w:cnfStyle w:val="000000100000"/>
            </w:pPr>
          </w:p>
        </w:tc>
        <w:tc>
          <w:tcPr>
            <w:tcW w:w="1418" w:type="dxa"/>
          </w:tcPr>
          <w:p w:rsidR="0081279E" w:rsidRDefault="0081279E" w:rsidP="00B11058">
            <w:pPr>
              <w:pStyle w:val="KeinLeerraum"/>
              <w:framePr w:hSpace="0" w:wrap="auto" w:vAnchor="margin" w:hAnchor="text" w:yAlign="inline"/>
              <w:suppressOverlap w:val="0"/>
              <w:cnfStyle w:val="000000100000"/>
            </w:pPr>
          </w:p>
        </w:tc>
        <w:tc>
          <w:tcPr>
            <w:tcW w:w="3119" w:type="dxa"/>
          </w:tcPr>
          <w:p w:rsidR="0081279E" w:rsidRDefault="0081279E" w:rsidP="00B11058">
            <w:pPr>
              <w:pStyle w:val="KeinLeerraum"/>
              <w:framePr w:hSpace="0" w:wrap="auto" w:vAnchor="margin" w:hAnchor="text" w:yAlign="inline"/>
              <w:suppressOverlap w:val="0"/>
              <w:cnfStyle w:val="000000100000"/>
            </w:pPr>
          </w:p>
        </w:tc>
      </w:tr>
    </w:tbl>
    <w:sdt>
      <w:sdtPr>
        <w:alias w:val="CC-Lizenzen"/>
        <w:tag w:val="CC-Lizenzen"/>
        <w:id w:val="1652103959"/>
        <w:docPartList>
          <w:docPartGallery w:val="Quick Parts"/>
          <w:docPartCategory w:val="CC-Lizenzen"/>
        </w:docPartList>
      </w:sdtPr>
      <w:sdtContent>
        <w:p w:rsidR="00405FF0" w:rsidRPr="00832538" w:rsidRDefault="00405FF0" w:rsidP="007D00E2">
          <w:pPr>
            <w:rPr>
              <w:rFonts w:cs="Arial"/>
              <w:szCs w:val="20"/>
            </w:rPr>
          </w:pPr>
          <w:r w:rsidRPr="00832538">
            <w:rPr>
              <w:rFonts w:cs="Arial"/>
              <w:noProof/>
              <w:szCs w:val="20"/>
              <w:lang w:eastAsia="de-DE"/>
            </w:rPr>
            <w:drawing>
              <wp:inline distT="0" distB="0" distL="0" distR="0">
                <wp:extent cx="3571875" cy="266700"/>
                <wp:effectExtent l="0" t="0" r="9525" b="0"/>
                <wp:docPr id="8" name="Grafik 8" descr="D:\Holger\eCULT_LB\creative_commons\Bilder\cc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olger\eCULT_LB\creative_commons\Bilder\cc_12.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66700"/>
                        </a:xfrm>
                        <a:prstGeom prst="rect">
                          <a:avLst/>
                        </a:prstGeom>
                        <a:noFill/>
                        <a:ln>
                          <a:noFill/>
                        </a:ln>
                      </pic:spPr>
                    </pic:pic>
                  </a:graphicData>
                </a:graphic>
              </wp:inline>
            </w:drawing>
          </w:r>
        </w:p>
        <w:p w:rsidR="00405FF0" w:rsidRPr="00832538" w:rsidRDefault="00405FF0" w:rsidP="007D00E2">
          <w:pPr>
            <w:rPr>
              <w:rFonts w:cs="Arial"/>
              <w:szCs w:val="20"/>
            </w:rPr>
          </w:pPr>
          <w:r w:rsidRPr="00832538">
            <w:rPr>
              <w:rFonts w:cs="Arial"/>
              <w:szCs w:val="20"/>
            </w:rPr>
            <w:t>CC BY-SA</w:t>
          </w:r>
        </w:p>
        <w:p w:rsidR="00405FF0" w:rsidRPr="00832538" w:rsidRDefault="00405FF0" w:rsidP="007D00E2">
          <w:pPr>
            <w:pStyle w:val="Tabelleninhalt"/>
          </w:pPr>
          <w:r w:rsidRPr="00832538">
            <w:t xml:space="preserve">Sie dürfen: </w:t>
          </w:r>
        </w:p>
        <w:p w:rsidR="00405FF0" w:rsidRPr="00832538" w:rsidRDefault="00405FF0" w:rsidP="00405FF0">
          <w:pPr>
            <w:pStyle w:val="Listenabsatz"/>
            <w:numPr>
              <w:ilvl w:val="0"/>
              <w:numId w:val="28"/>
            </w:numPr>
            <w:spacing w:after="0" w:line="240" w:lineRule="auto"/>
            <w:rPr>
              <w:rFonts w:eastAsia="Times New Roman" w:cs="Arial"/>
              <w:szCs w:val="20"/>
            </w:rPr>
          </w:pPr>
          <w:r w:rsidRPr="00832538">
            <w:rPr>
              <w:rFonts w:eastAsia="Times New Roman" w:cs="Arial"/>
              <w:szCs w:val="20"/>
            </w:rPr>
            <w:t>das Werk bzw. den Inhalt vervielfältigen, verbreiten und öffentlich zugänglich machen</w:t>
          </w:r>
        </w:p>
        <w:p w:rsidR="00405FF0" w:rsidRPr="00832538" w:rsidRDefault="00405FF0" w:rsidP="00405FF0">
          <w:pPr>
            <w:pStyle w:val="Listenabsatz"/>
            <w:numPr>
              <w:ilvl w:val="0"/>
              <w:numId w:val="28"/>
            </w:numPr>
            <w:spacing w:after="0" w:line="240" w:lineRule="auto"/>
            <w:rPr>
              <w:rFonts w:eastAsia="Times New Roman" w:cs="Arial"/>
              <w:szCs w:val="20"/>
            </w:rPr>
          </w:pPr>
          <w:r w:rsidRPr="00832538">
            <w:rPr>
              <w:rFonts w:eastAsia="Times New Roman" w:cs="Arial"/>
              <w:szCs w:val="20"/>
            </w:rPr>
            <w:t>Abwandlungen und Bearbeitungen des Werkes bzw. Inhaltes anfertigen</w:t>
          </w:r>
        </w:p>
        <w:p w:rsidR="00405FF0" w:rsidRPr="00832538" w:rsidRDefault="00405FF0" w:rsidP="00405FF0">
          <w:pPr>
            <w:pStyle w:val="Listenabsatz"/>
            <w:numPr>
              <w:ilvl w:val="0"/>
              <w:numId w:val="28"/>
            </w:numPr>
            <w:spacing w:after="0" w:line="240" w:lineRule="auto"/>
            <w:rPr>
              <w:rFonts w:cs="Arial"/>
              <w:szCs w:val="20"/>
              <w:lang w:eastAsia="en-US"/>
            </w:rPr>
          </w:pPr>
          <w:r w:rsidRPr="00832538">
            <w:rPr>
              <w:rFonts w:eastAsia="Times New Roman" w:cs="Arial"/>
              <w:szCs w:val="20"/>
            </w:rPr>
            <w:t>das Werk kommerziell nutzen</w:t>
          </w:r>
        </w:p>
        <w:p w:rsidR="00405FF0" w:rsidRPr="00832538" w:rsidRDefault="00405FF0" w:rsidP="007D00E2">
          <w:pPr>
            <w:spacing w:after="0" w:line="240" w:lineRule="auto"/>
            <w:rPr>
              <w:rFonts w:cs="Arial"/>
              <w:szCs w:val="20"/>
            </w:rPr>
          </w:pPr>
        </w:p>
        <w:p w:rsidR="00405FF0" w:rsidRPr="00832538" w:rsidRDefault="00405FF0" w:rsidP="007D00E2">
          <w:pPr>
            <w:spacing w:after="0" w:line="240" w:lineRule="auto"/>
            <w:rPr>
              <w:rFonts w:cs="Arial"/>
              <w:szCs w:val="20"/>
            </w:rPr>
          </w:pPr>
          <w:r w:rsidRPr="00832538">
            <w:rPr>
              <w:rFonts w:cs="Arial"/>
              <w:szCs w:val="20"/>
            </w:rPr>
            <w:t>Zu den folgenden Bedingungen:</w:t>
          </w:r>
        </w:p>
        <w:p w:rsidR="00405FF0" w:rsidRPr="00832538" w:rsidRDefault="00405FF0" w:rsidP="00405FF0">
          <w:pPr>
            <w:pStyle w:val="Listenabsatz"/>
            <w:numPr>
              <w:ilvl w:val="0"/>
              <w:numId w:val="28"/>
            </w:numPr>
            <w:spacing w:after="210" w:line="276" w:lineRule="auto"/>
            <w:rPr>
              <w:rFonts w:cs="Arial"/>
              <w:szCs w:val="20"/>
            </w:rPr>
          </w:pPr>
          <w:r w:rsidRPr="00832538">
            <w:rPr>
              <w:rFonts w:cs="Arial"/>
              <w:szCs w:val="20"/>
            </w:rPr>
            <w:t>Sie müssen den Namen des Autors/Rechteinhabers in der von ihm festgelegten Weise ne</w:t>
          </w:r>
          <w:r w:rsidRPr="00832538">
            <w:rPr>
              <w:rFonts w:cs="Arial"/>
              <w:szCs w:val="20"/>
            </w:rPr>
            <w:t>n</w:t>
          </w:r>
          <w:r w:rsidRPr="00832538">
            <w:rPr>
              <w:rFonts w:cs="Arial"/>
              <w:szCs w:val="20"/>
            </w:rPr>
            <w:t>nen.</w:t>
          </w:r>
        </w:p>
        <w:p w:rsidR="00405FF0" w:rsidRPr="00832538" w:rsidRDefault="00405FF0" w:rsidP="00405FF0">
          <w:pPr>
            <w:pStyle w:val="Listenabsatz"/>
            <w:numPr>
              <w:ilvl w:val="0"/>
              <w:numId w:val="28"/>
            </w:numPr>
            <w:spacing w:after="210" w:line="276" w:lineRule="auto"/>
            <w:rPr>
              <w:rFonts w:cs="Arial"/>
              <w:szCs w:val="20"/>
            </w:rPr>
          </w:pPr>
          <w:r w:rsidRPr="00832538">
            <w:rPr>
              <w:rFonts w:cs="Arial"/>
              <w:szCs w:val="20"/>
            </w:rPr>
            <w:t>Wenn Sie das lizenzierte Werk bzw. den lizenzierten Inhalt bearbeiten oder in anderer Weise erkennbar als Grundlage für eigenes Schaffen verwenden, dürfen Sie die daraufhin neu en</w:t>
          </w:r>
          <w:r w:rsidRPr="00832538">
            <w:rPr>
              <w:rFonts w:cs="Arial"/>
              <w:szCs w:val="20"/>
            </w:rPr>
            <w:t>t</w:t>
          </w:r>
          <w:r w:rsidRPr="00832538">
            <w:rPr>
              <w:rFonts w:cs="Arial"/>
              <w:szCs w:val="20"/>
            </w:rPr>
            <w:t>standenen Werke bzw. Inhalte nur unter Verwendung von Lizenzbedingungen weitergeben, die mit denen dieses Lizenzvertrages identisch oder vergleichbar sind.</w:t>
          </w:r>
        </w:p>
        <w:p w:rsidR="00405FF0" w:rsidRPr="007A5F48" w:rsidRDefault="00405FF0" w:rsidP="00405FF0">
          <w:pPr>
            <w:pStyle w:val="Tabelleninhalt"/>
          </w:pPr>
          <w:r w:rsidRPr="00832538">
            <w:t>Link zum rechtsverbindlichen Lizenzvertrag:</w:t>
          </w:r>
          <w:r w:rsidRPr="007A5F48">
            <w:t xml:space="preserve"> </w:t>
          </w:r>
          <w:hyperlink r:id="rId61" w:history="1">
            <w:r w:rsidRPr="007A5F48">
              <w:rPr>
                <w:rStyle w:val="Hyperlink"/>
                <w:color w:val="auto"/>
                <w:u w:val="none"/>
              </w:rPr>
              <w:t>http://creativecommons.org/licenses/by/3.0/de/legalcode</w:t>
            </w:r>
          </w:hyperlink>
        </w:p>
        <w:p w:rsidR="0081279E" w:rsidRDefault="00C004DD" w:rsidP="00372203">
          <w:r>
            <w:rPr>
              <w:noProof/>
              <w:lang w:eastAsia="de-DE"/>
            </w:rPr>
            <w:drawing>
              <wp:anchor distT="0" distB="0" distL="114300" distR="114300" simplePos="0" relativeHeight="251662336" behindDoc="0" locked="0" layoutInCell="1" allowOverlap="1">
                <wp:simplePos x="0" y="0"/>
                <wp:positionH relativeFrom="column">
                  <wp:posOffset>4539615</wp:posOffset>
                </wp:positionH>
                <wp:positionV relativeFrom="margin">
                  <wp:posOffset>7974330</wp:posOffset>
                </wp:positionV>
                <wp:extent cx="1219200" cy="295275"/>
                <wp:effectExtent l="0" t="0" r="0" b="9525"/>
                <wp:wrapTopAndBottom/>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295275"/>
                        </a:xfrm>
                        <a:prstGeom prst="rect">
                          <a:avLst/>
                        </a:prstGeom>
                        <a:noFill/>
                        <a:ln>
                          <a:noFill/>
                        </a:ln>
                      </pic:spPr>
                    </pic:pic>
                  </a:graphicData>
                </a:graphic>
              </wp:anchor>
            </w:drawing>
          </w:r>
          <w:r>
            <w:rPr>
              <w:noProof/>
              <w:lang w:eastAsia="de-DE"/>
            </w:rPr>
            <w:drawing>
              <wp:anchor distT="0" distB="0" distL="114300" distR="114300" simplePos="0" relativeHeight="251664384" behindDoc="0" locked="0" layoutInCell="1" allowOverlap="1">
                <wp:simplePos x="0" y="0"/>
                <wp:positionH relativeFrom="column">
                  <wp:posOffset>-3810</wp:posOffset>
                </wp:positionH>
                <wp:positionV relativeFrom="page">
                  <wp:posOffset>8593958</wp:posOffset>
                </wp:positionV>
                <wp:extent cx="1714500" cy="1190625"/>
                <wp:effectExtent l="0" t="0" r="0" b="9525"/>
                <wp:wrapNone/>
                <wp:docPr id="5" name="Grafik 5" descr="http://www.ecult-niedersachsen.de/images/bmbf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ult-niedersachsen.de/images/bmbf_logo.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190625"/>
                        </a:xfrm>
                        <a:prstGeom prst="rect">
                          <a:avLst/>
                        </a:prstGeom>
                        <a:noFill/>
                        <a:ln>
                          <a:noFill/>
                        </a:ln>
                      </pic:spPr>
                    </pic:pic>
                  </a:graphicData>
                </a:graphic>
              </wp:anchor>
            </w:drawing>
          </w:r>
        </w:p>
      </w:sdtContent>
    </w:sdt>
    <w:sectPr w:rsidR="0081279E" w:rsidSect="00914D26">
      <w:headerReference w:type="first" r:id="rId63"/>
      <w:pgSz w:w="11906" w:h="16838"/>
      <w:pgMar w:top="851" w:right="1134"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FFD" w:rsidRDefault="00260FFD" w:rsidP="00CF1189">
      <w:pPr>
        <w:spacing w:after="0" w:line="240" w:lineRule="auto"/>
      </w:pPr>
      <w:r>
        <w:separator/>
      </w:r>
    </w:p>
  </w:endnote>
  <w:endnote w:type="continuationSeparator" w:id="0">
    <w:p w:rsidR="00260FFD" w:rsidRDefault="00260FFD" w:rsidP="00CF11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1" w:fontKey="{BB22B137-9E0F-4648-B683-9BD31BAA52C7}"/>
    <w:embedBold r:id="rId2" w:fontKey="{0231C2CE-AC8C-4262-877C-7989FCB461C9}"/>
    <w:embedItalic r:id="rId3" w:fontKey="{7381E4A4-B41A-46A7-9428-22149D61DD4F}"/>
  </w:font>
  <w:font w:name="Trebuchet MS">
    <w:panose1 w:val="020B0603020202020204"/>
    <w:charset w:val="00"/>
    <w:family w:val="swiss"/>
    <w:pitch w:val="variable"/>
    <w:sig w:usb0="00000287" w:usb1="00000000" w:usb2="00000000" w:usb3="00000000" w:csb0="0000009F" w:csb1="00000000"/>
    <w:embedRegular r:id="rId4" w:fontKey="{1316D28F-EA6B-4C64-AF76-78F3A0CDC724}"/>
    <w:embedBold r:id="rId5" w:fontKey="{EA3E4B8F-4E16-4E79-A150-AE16E0F08DAA}"/>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848D701-170D-44CF-975F-197A38F1D2BD}"/>
    <w:embedBold r:id="rId7" w:fontKey="{3A58138C-50DE-47AA-B2C7-ED6525C2180F}"/>
    <w:embedItalic r:id="rId8" w:fontKey="{22713BA8-BFF0-4B6D-9FF8-782351338208}"/>
    <w:embedBoldItalic r:id="rId9" w:fontKey="{8395237A-0A64-4A1E-8007-083850B67D03}"/>
  </w:font>
  <w:font w:name="Tahoma">
    <w:panose1 w:val="020B0604030504040204"/>
    <w:charset w:val="00"/>
    <w:family w:val="swiss"/>
    <w:pitch w:val="variable"/>
    <w:sig w:usb0="E1002EFF" w:usb1="C000605B" w:usb2="00000029" w:usb3="00000000" w:csb0="000101FF" w:csb1="00000000"/>
    <w:embedRegular r:id="rId10" w:fontKey="{3DAA3BD8-3AD6-48F3-8C2C-F42428DD3C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771738"/>
      <w:docPartObj>
        <w:docPartGallery w:val="Page Numbers (Bottom of Page)"/>
        <w:docPartUnique/>
      </w:docPartObj>
    </w:sdtPr>
    <w:sdtContent>
      <w:p w:rsidR="00941F8C" w:rsidRDefault="007166B5">
        <w:pPr>
          <w:pStyle w:val="Fuzeile"/>
          <w:jc w:val="right"/>
        </w:pPr>
        <w:r>
          <w:fldChar w:fldCharType="begin"/>
        </w:r>
        <w:r w:rsidR="00941F8C">
          <w:instrText>PAGE   \* MERGEFORMAT</w:instrText>
        </w:r>
        <w:r>
          <w:fldChar w:fldCharType="separate"/>
        </w:r>
        <w:r w:rsidR="009409E9">
          <w:rPr>
            <w:noProof/>
          </w:rPr>
          <w:t>18</w:t>
        </w:r>
        <w:r>
          <w:fldChar w:fldCharType="end"/>
        </w:r>
      </w:p>
    </w:sdtContent>
  </w:sdt>
  <w:p w:rsidR="00941F8C" w:rsidRDefault="00941F8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FFD" w:rsidRDefault="00260FFD" w:rsidP="00CF1189">
      <w:pPr>
        <w:spacing w:after="0" w:line="240" w:lineRule="auto"/>
      </w:pPr>
      <w:r>
        <w:separator/>
      </w:r>
    </w:p>
  </w:footnote>
  <w:footnote w:type="continuationSeparator" w:id="0">
    <w:p w:rsidR="00260FFD" w:rsidRDefault="00260FFD" w:rsidP="00CF11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eCult-Tabelle1"/>
      <w:tblW w:w="0" w:type="auto"/>
      <w:tblLook w:val="04A0"/>
    </w:tblPr>
    <w:tblGrid>
      <w:gridCol w:w="5920"/>
      <w:gridCol w:w="3291"/>
    </w:tblGrid>
    <w:tr w:rsidR="00941F8C" w:rsidRPr="00372203" w:rsidTr="00082D4A">
      <w:sdt>
        <w:sdtPr>
          <w:alias w:val="Logos"/>
          <w:tag w:val="Logos"/>
          <w:id w:val="-2136248012"/>
          <w:docPartList>
            <w:docPartGallery w:val="Quick Parts"/>
            <w:docPartCategory w:val="Logos"/>
          </w:docPartList>
        </w:sdtPr>
        <w:sdtContent>
          <w:tc>
            <w:tcPr>
              <w:tcW w:w="5920" w:type="dxa"/>
            </w:tcPr>
            <w:p w:rsidR="00941F8C" w:rsidRDefault="00941F8C">
              <w:pPr>
                <w:pStyle w:val="Kopfzeile"/>
              </w:pPr>
              <w:r>
                <w:rPr>
                  <w:noProof/>
                  <w:lang w:eastAsia="de-DE"/>
                </w:rPr>
                <w:drawing>
                  <wp:inline distT="0" distB="0" distL="0" distR="0">
                    <wp:extent cx="3305175" cy="733425"/>
                    <wp:effectExtent l="0" t="0" r="0" b="0"/>
                    <wp:docPr id="33" name="Grafik 33" descr="D:\Holger\eCULT_LB\Logos_eCult klein\kei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olger\eCULT_LB\Logos_eCult klein\kein 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733425"/>
                            </a:xfrm>
                            <a:prstGeom prst="rect">
                              <a:avLst/>
                            </a:prstGeom>
                            <a:noFill/>
                            <a:ln>
                              <a:noFill/>
                            </a:ln>
                          </pic:spPr>
                        </pic:pic>
                      </a:graphicData>
                    </a:graphic>
                  </wp:inline>
                </w:drawing>
              </w:r>
            </w:p>
          </w:tc>
        </w:sdtContent>
      </w:sdt>
      <w:tc>
        <w:tcPr>
          <w:tcW w:w="3291" w:type="dxa"/>
        </w:tcPr>
        <w:p w:rsidR="00941F8C" w:rsidRDefault="00941F8C">
          <w:pPr>
            <w:pStyle w:val="Kopfzeile"/>
          </w:pPr>
          <w:r>
            <w:rPr>
              <w:noProof/>
              <w:lang w:eastAsia="de-DE"/>
            </w:rPr>
            <w:drawing>
              <wp:anchor distT="0" distB="0" distL="114300" distR="114300" simplePos="0" relativeHeight="251659264" behindDoc="0" locked="0" layoutInCell="1" allowOverlap="1">
                <wp:simplePos x="4000500" y="447675"/>
                <wp:positionH relativeFrom="column">
                  <wp:align>right</wp:align>
                </wp:positionH>
                <wp:positionV relativeFrom="paragraph">
                  <wp:posOffset>0</wp:posOffset>
                </wp:positionV>
                <wp:extent cx="1905000" cy="91440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00" cy="914400"/>
                        </a:xfrm>
                        <a:prstGeom prst="rect">
                          <a:avLst/>
                        </a:prstGeom>
                      </pic:spPr>
                    </pic:pic>
                  </a:graphicData>
                </a:graphic>
              </wp:anchor>
            </w:drawing>
          </w:r>
        </w:p>
      </w:tc>
    </w:tr>
  </w:tbl>
  <w:p w:rsidR="00941F8C" w:rsidRDefault="00941F8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9645BF8"/>
    <w:lvl w:ilvl="0">
      <w:start w:val="1"/>
      <w:numFmt w:val="decimal"/>
      <w:lvlText w:val="%1."/>
      <w:lvlJc w:val="left"/>
      <w:pPr>
        <w:tabs>
          <w:tab w:val="num" w:pos="1492"/>
        </w:tabs>
        <w:ind w:left="1492" w:hanging="360"/>
      </w:pPr>
    </w:lvl>
  </w:abstractNum>
  <w:abstractNum w:abstractNumId="1">
    <w:nsid w:val="FFFFFF7D"/>
    <w:multiLevelType w:val="singleLevel"/>
    <w:tmpl w:val="6CE898DC"/>
    <w:lvl w:ilvl="0">
      <w:start w:val="1"/>
      <w:numFmt w:val="decimal"/>
      <w:lvlText w:val="%1."/>
      <w:lvlJc w:val="left"/>
      <w:pPr>
        <w:tabs>
          <w:tab w:val="num" w:pos="1209"/>
        </w:tabs>
        <w:ind w:left="1209" w:hanging="360"/>
      </w:pPr>
    </w:lvl>
  </w:abstractNum>
  <w:abstractNum w:abstractNumId="2">
    <w:nsid w:val="FFFFFF7E"/>
    <w:multiLevelType w:val="singleLevel"/>
    <w:tmpl w:val="073E147A"/>
    <w:lvl w:ilvl="0">
      <w:start w:val="1"/>
      <w:numFmt w:val="decimal"/>
      <w:lvlText w:val="%1."/>
      <w:lvlJc w:val="left"/>
      <w:pPr>
        <w:tabs>
          <w:tab w:val="num" w:pos="926"/>
        </w:tabs>
        <w:ind w:left="926" w:hanging="360"/>
      </w:pPr>
    </w:lvl>
  </w:abstractNum>
  <w:abstractNum w:abstractNumId="3">
    <w:nsid w:val="FFFFFF7F"/>
    <w:multiLevelType w:val="singleLevel"/>
    <w:tmpl w:val="3CEA6192"/>
    <w:lvl w:ilvl="0">
      <w:start w:val="1"/>
      <w:numFmt w:val="decimal"/>
      <w:lvlText w:val="%1."/>
      <w:lvlJc w:val="left"/>
      <w:pPr>
        <w:tabs>
          <w:tab w:val="num" w:pos="643"/>
        </w:tabs>
        <w:ind w:left="643" w:hanging="360"/>
      </w:pPr>
    </w:lvl>
  </w:abstractNum>
  <w:abstractNum w:abstractNumId="4">
    <w:nsid w:val="FFFFFF80"/>
    <w:multiLevelType w:val="singleLevel"/>
    <w:tmpl w:val="0A2202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3FA45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5C4B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B0E24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0D40D226"/>
    <w:lvl w:ilvl="0">
      <w:start w:val="1"/>
      <w:numFmt w:val="decimal"/>
      <w:lvlText w:val="%1."/>
      <w:lvlJc w:val="left"/>
      <w:pPr>
        <w:tabs>
          <w:tab w:val="num" w:pos="360"/>
        </w:tabs>
        <w:ind w:left="360" w:hanging="360"/>
      </w:pPr>
    </w:lvl>
  </w:abstractNum>
  <w:abstractNum w:abstractNumId="9">
    <w:nsid w:val="FFFFFF89"/>
    <w:multiLevelType w:val="singleLevel"/>
    <w:tmpl w:val="C822759A"/>
    <w:lvl w:ilvl="0">
      <w:start w:val="1"/>
      <w:numFmt w:val="bullet"/>
      <w:lvlText w:val=""/>
      <w:lvlJc w:val="left"/>
      <w:pPr>
        <w:tabs>
          <w:tab w:val="num" w:pos="360"/>
        </w:tabs>
        <w:ind w:left="360" w:hanging="360"/>
      </w:pPr>
      <w:rPr>
        <w:rFonts w:ascii="Symbol" w:hAnsi="Symbol" w:hint="default"/>
      </w:rPr>
    </w:lvl>
  </w:abstractNum>
  <w:abstractNum w:abstractNumId="10">
    <w:nsid w:val="086301C3"/>
    <w:multiLevelType w:val="hybridMultilevel"/>
    <w:tmpl w:val="92007D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CD323ED"/>
    <w:multiLevelType w:val="multilevel"/>
    <w:tmpl w:val="C37ADB1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2">
    <w:nsid w:val="11B33567"/>
    <w:multiLevelType w:val="multilevel"/>
    <w:tmpl w:val="4E208F4E"/>
    <w:numStyleLink w:val="FormatvorlageAufgezhltLateinCourierNewLinks138pxHngend0"/>
  </w:abstractNum>
  <w:abstractNum w:abstractNumId="13">
    <w:nsid w:val="14FA7985"/>
    <w:multiLevelType w:val="hybridMultilevel"/>
    <w:tmpl w:val="721628AC"/>
    <w:lvl w:ilvl="0" w:tplc="A57CF17E">
      <w:start w:val="1"/>
      <w:numFmt w:val="decimal"/>
      <w:lvlText w:val="1.%1."/>
      <w:lvlJc w:val="left"/>
      <w:pPr>
        <w:ind w:left="1120" w:hanging="360"/>
      </w:pPr>
      <w:rPr>
        <w:rFonts w:hint="default"/>
      </w:rPr>
    </w:lvl>
    <w:lvl w:ilvl="1" w:tplc="04070019" w:tentative="1">
      <w:start w:val="1"/>
      <w:numFmt w:val="lowerLetter"/>
      <w:lvlText w:val="%2."/>
      <w:lvlJc w:val="left"/>
      <w:pPr>
        <w:ind w:left="1840" w:hanging="360"/>
      </w:pPr>
    </w:lvl>
    <w:lvl w:ilvl="2" w:tplc="0407001B" w:tentative="1">
      <w:start w:val="1"/>
      <w:numFmt w:val="lowerRoman"/>
      <w:lvlText w:val="%3."/>
      <w:lvlJc w:val="right"/>
      <w:pPr>
        <w:ind w:left="2560" w:hanging="180"/>
      </w:pPr>
    </w:lvl>
    <w:lvl w:ilvl="3" w:tplc="0407000F" w:tentative="1">
      <w:start w:val="1"/>
      <w:numFmt w:val="decimal"/>
      <w:lvlText w:val="%4."/>
      <w:lvlJc w:val="left"/>
      <w:pPr>
        <w:ind w:left="3280" w:hanging="360"/>
      </w:pPr>
    </w:lvl>
    <w:lvl w:ilvl="4" w:tplc="04070019" w:tentative="1">
      <w:start w:val="1"/>
      <w:numFmt w:val="lowerLetter"/>
      <w:lvlText w:val="%5."/>
      <w:lvlJc w:val="left"/>
      <w:pPr>
        <w:ind w:left="4000" w:hanging="360"/>
      </w:pPr>
    </w:lvl>
    <w:lvl w:ilvl="5" w:tplc="0407001B" w:tentative="1">
      <w:start w:val="1"/>
      <w:numFmt w:val="lowerRoman"/>
      <w:lvlText w:val="%6."/>
      <w:lvlJc w:val="right"/>
      <w:pPr>
        <w:ind w:left="4720" w:hanging="180"/>
      </w:pPr>
    </w:lvl>
    <w:lvl w:ilvl="6" w:tplc="0407000F" w:tentative="1">
      <w:start w:val="1"/>
      <w:numFmt w:val="decimal"/>
      <w:lvlText w:val="%7."/>
      <w:lvlJc w:val="left"/>
      <w:pPr>
        <w:ind w:left="5440" w:hanging="360"/>
      </w:pPr>
    </w:lvl>
    <w:lvl w:ilvl="7" w:tplc="04070019" w:tentative="1">
      <w:start w:val="1"/>
      <w:numFmt w:val="lowerLetter"/>
      <w:lvlText w:val="%8."/>
      <w:lvlJc w:val="left"/>
      <w:pPr>
        <w:ind w:left="6160" w:hanging="360"/>
      </w:pPr>
    </w:lvl>
    <w:lvl w:ilvl="8" w:tplc="0407001B" w:tentative="1">
      <w:start w:val="1"/>
      <w:numFmt w:val="lowerRoman"/>
      <w:lvlText w:val="%9."/>
      <w:lvlJc w:val="right"/>
      <w:pPr>
        <w:ind w:left="6880" w:hanging="180"/>
      </w:pPr>
    </w:lvl>
  </w:abstractNum>
  <w:abstractNum w:abstractNumId="14">
    <w:nsid w:val="1A944C73"/>
    <w:multiLevelType w:val="multilevel"/>
    <w:tmpl w:val="3C888B1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5">
    <w:nsid w:val="21F5595B"/>
    <w:multiLevelType w:val="multilevel"/>
    <w:tmpl w:val="9E5828F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6">
    <w:nsid w:val="226D77CB"/>
    <w:multiLevelType w:val="hybridMultilevel"/>
    <w:tmpl w:val="813434D4"/>
    <w:lvl w:ilvl="0" w:tplc="3104D39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B1321C4"/>
    <w:multiLevelType w:val="hybridMultilevel"/>
    <w:tmpl w:val="B7827038"/>
    <w:lvl w:ilvl="0" w:tplc="6E2AD194">
      <w:start w:val="1"/>
      <w:numFmt w:val="bullet"/>
      <w:pStyle w:val="Listenabsatz"/>
      <w:lvlText w:val="-"/>
      <w:lvlJc w:val="left"/>
      <w:pPr>
        <w:ind w:left="1080" w:hanging="360"/>
      </w:pPr>
      <w:rPr>
        <w:rFonts w:ascii="Times New Roman" w:hAnsi="Times New Roman" w:cs="Times New Roman" w:hint="default"/>
        <w:caps w:val="0"/>
        <w:strike w:val="0"/>
        <w:dstrike w:val="0"/>
        <w:vanish w:val="0"/>
        <w:vertAlign w:val="baseline"/>
      </w:rPr>
    </w:lvl>
    <w:lvl w:ilvl="1" w:tplc="04070003">
      <w:start w:val="1"/>
      <w:numFmt w:val="bullet"/>
      <w:lvlText w:val="o"/>
      <w:lvlJc w:val="left"/>
      <w:pPr>
        <w:ind w:left="2430" w:hanging="360"/>
      </w:pPr>
      <w:rPr>
        <w:rFonts w:ascii="Courier New" w:hAnsi="Courier New" w:cs="Courier New" w:hint="default"/>
      </w:rPr>
    </w:lvl>
    <w:lvl w:ilvl="2" w:tplc="04070005">
      <w:start w:val="1"/>
      <w:numFmt w:val="bullet"/>
      <w:lvlText w:val=""/>
      <w:lvlJc w:val="left"/>
      <w:pPr>
        <w:ind w:left="3150" w:hanging="360"/>
      </w:pPr>
      <w:rPr>
        <w:rFonts w:ascii="Wingdings" w:hAnsi="Wingdings" w:hint="default"/>
      </w:rPr>
    </w:lvl>
    <w:lvl w:ilvl="3" w:tplc="04070001" w:tentative="1">
      <w:start w:val="1"/>
      <w:numFmt w:val="bullet"/>
      <w:lvlText w:val=""/>
      <w:lvlJc w:val="left"/>
      <w:pPr>
        <w:ind w:left="3870" w:hanging="360"/>
      </w:pPr>
      <w:rPr>
        <w:rFonts w:ascii="Symbol" w:hAnsi="Symbol" w:hint="default"/>
      </w:rPr>
    </w:lvl>
    <w:lvl w:ilvl="4" w:tplc="04070003" w:tentative="1">
      <w:start w:val="1"/>
      <w:numFmt w:val="bullet"/>
      <w:lvlText w:val="o"/>
      <w:lvlJc w:val="left"/>
      <w:pPr>
        <w:ind w:left="4590" w:hanging="360"/>
      </w:pPr>
      <w:rPr>
        <w:rFonts w:ascii="Courier New" w:hAnsi="Courier New" w:cs="Courier New" w:hint="default"/>
      </w:rPr>
    </w:lvl>
    <w:lvl w:ilvl="5" w:tplc="04070005" w:tentative="1">
      <w:start w:val="1"/>
      <w:numFmt w:val="bullet"/>
      <w:lvlText w:val=""/>
      <w:lvlJc w:val="left"/>
      <w:pPr>
        <w:ind w:left="5310" w:hanging="360"/>
      </w:pPr>
      <w:rPr>
        <w:rFonts w:ascii="Wingdings" w:hAnsi="Wingdings" w:hint="default"/>
      </w:rPr>
    </w:lvl>
    <w:lvl w:ilvl="6" w:tplc="04070001" w:tentative="1">
      <w:start w:val="1"/>
      <w:numFmt w:val="bullet"/>
      <w:lvlText w:val=""/>
      <w:lvlJc w:val="left"/>
      <w:pPr>
        <w:ind w:left="6030" w:hanging="360"/>
      </w:pPr>
      <w:rPr>
        <w:rFonts w:ascii="Symbol" w:hAnsi="Symbol" w:hint="default"/>
      </w:rPr>
    </w:lvl>
    <w:lvl w:ilvl="7" w:tplc="04070003" w:tentative="1">
      <w:start w:val="1"/>
      <w:numFmt w:val="bullet"/>
      <w:lvlText w:val="o"/>
      <w:lvlJc w:val="left"/>
      <w:pPr>
        <w:ind w:left="6750" w:hanging="360"/>
      </w:pPr>
      <w:rPr>
        <w:rFonts w:ascii="Courier New" w:hAnsi="Courier New" w:cs="Courier New" w:hint="default"/>
      </w:rPr>
    </w:lvl>
    <w:lvl w:ilvl="8" w:tplc="04070005" w:tentative="1">
      <w:start w:val="1"/>
      <w:numFmt w:val="bullet"/>
      <w:lvlText w:val=""/>
      <w:lvlJc w:val="left"/>
      <w:pPr>
        <w:ind w:left="7470" w:hanging="360"/>
      </w:pPr>
      <w:rPr>
        <w:rFonts w:ascii="Wingdings" w:hAnsi="Wingdings" w:hint="default"/>
      </w:rPr>
    </w:lvl>
  </w:abstractNum>
  <w:abstractNum w:abstractNumId="18">
    <w:nsid w:val="305319F9"/>
    <w:multiLevelType w:val="multilevel"/>
    <w:tmpl w:val="2BA01B1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9">
    <w:nsid w:val="35025C02"/>
    <w:multiLevelType w:val="multilevel"/>
    <w:tmpl w:val="E8664784"/>
    <w:styleLink w:val="FormatvorlageAufgezhltLateinCourierNewLinks138pxHngend02"/>
    <w:lvl w:ilvl="0">
      <w:start w:val="1"/>
      <w:numFmt w:val="bullet"/>
      <w:lvlText w:val=""/>
      <w:lvlJc w:val="left"/>
      <w:pPr>
        <w:ind w:left="1710" w:hanging="360"/>
      </w:pPr>
      <w:rPr>
        <w:rFonts w:ascii="Symbol" w:hAnsi="Symbol" w:hint="default"/>
      </w:rPr>
    </w:lvl>
    <w:lvl w:ilvl="1">
      <w:start w:val="1"/>
      <w:numFmt w:val="bullet"/>
      <w:lvlText w:val=""/>
      <w:lvlJc w:val="left"/>
      <w:pPr>
        <w:ind w:left="2430" w:hanging="360"/>
      </w:pPr>
      <w:rPr>
        <w:rFonts w:ascii="Symbol" w:hAnsi="Symbol" w:hint="default"/>
      </w:rPr>
    </w:lvl>
    <w:lvl w:ilvl="2">
      <w:start w:val="1"/>
      <w:numFmt w:val="bullet"/>
      <w:lvlText w:val=""/>
      <w:lvlJc w:val="left"/>
      <w:pPr>
        <w:ind w:left="3150" w:hanging="360"/>
      </w:pPr>
      <w:rPr>
        <w:rFonts w:ascii="Wingdings" w:hAnsi="Wingdings" w:hint="default"/>
      </w:rPr>
    </w:lvl>
    <w:lvl w:ilvl="3">
      <w:start w:val="1"/>
      <w:numFmt w:val="bullet"/>
      <w:lvlText w:val=""/>
      <w:lvlJc w:val="left"/>
      <w:pPr>
        <w:ind w:left="3870" w:hanging="360"/>
      </w:pPr>
      <w:rPr>
        <w:rFonts w:ascii="Symbol" w:hAnsi="Symbol" w:hint="default"/>
      </w:rPr>
    </w:lvl>
    <w:lvl w:ilvl="4">
      <w:start w:val="1"/>
      <w:numFmt w:val="bullet"/>
      <w:lvlText w:val="o"/>
      <w:lvlJc w:val="left"/>
      <w:pPr>
        <w:ind w:left="4590" w:hanging="360"/>
      </w:pPr>
      <w:rPr>
        <w:rFonts w:ascii="Courier New" w:hAnsi="Courier New" w:cs="Courier New" w:hint="default"/>
      </w:rPr>
    </w:lvl>
    <w:lvl w:ilvl="5">
      <w:start w:val="1"/>
      <w:numFmt w:val="bullet"/>
      <w:lvlText w:val=""/>
      <w:lvlJc w:val="left"/>
      <w:pPr>
        <w:ind w:left="5310" w:hanging="360"/>
      </w:pPr>
      <w:rPr>
        <w:rFonts w:ascii="Wingdings" w:hAnsi="Wingdings" w:hint="default"/>
      </w:rPr>
    </w:lvl>
    <w:lvl w:ilvl="6">
      <w:start w:val="1"/>
      <w:numFmt w:val="bullet"/>
      <w:lvlText w:val=""/>
      <w:lvlJc w:val="left"/>
      <w:pPr>
        <w:ind w:left="6030" w:hanging="360"/>
      </w:pPr>
      <w:rPr>
        <w:rFonts w:ascii="Symbol" w:hAnsi="Symbol" w:hint="default"/>
      </w:rPr>
    </w:lvl>
    <w:lvl w:ilvl="7">
      <w:start w:val="1"/>
      <w:numFmt w:val="bullet"/>
      <w:lvlText w:val="o"/>
      <w:lvlJc w:val="left"/>
      <w:pPr>
        <w:ind w:left="6750" w:hanging="360"/>
      </w:pPr>
      <w:rPr>
        <w:rFonts w:ascii="Courier New" w:hAnsi="Courier New" w:cs="Courier New" w:hint="default"/>
      </w:rPr>
    </w:lvl>
    <w:lvl w:ilvl="8">
      <w:start w:val="1"/>
      <w:numFmt w:val="bullet"/>
      <w:lvlText w:val=""/>
      <w:lvlJc w:val="left"/>
      <w:pPr>
        <w:ind w:left="7470" w:hanging="360"/>
      </w:pPr>
      <w:rPr>
        <w:rFonts w:ascii="Wingdings" w:hAnsi="Wingdings" w:hint="default"/>
      </w:rPr>
    </w:lvl>
  </w:abstractNum>
  <w:abstractNum w:abstractNumId="20">
    <w:nsid w:val="35F128F9"/>
    <w:multiLevelType w:val="hybridMultilevel"/>
    <w:tmpl w:val="4C40B1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6AF21ED"/>
    <w:multiLevelType w:val="multilevel"/>
    <w:tmpl w:val="8EE8E3C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2">
    <w:nsid w:val="37417B3C"/>
    <w:multiLevelType w:val="multilevel"/>
    <w:tmpl w:val="11F2CFC8"/>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3">
    <w:nsid w:val="3E8E1FDB"/>
    <w:multiLevelType w:val="multilevel"/>
    <w:tmpl w:val="8326AF9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4">
    <w:nsid w:val="402A5188"/>
    <w:multiLevelType w:val="multilevel"/>
    <w:tmpl w:val="33A6DAA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5">
    <w:nsid w:val="40455307"/>
    <w:multiLevelType w:val="multilevel"/>
    <w:tmpl w:val="DD04853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6">
    <w:nsid w:val="45103554"/>
    <w:multiLevelType w:val="singleLevel"/>
    <w:tmpl w:val="04070001"/>
    <w:lvl w:ilvl="0">
      <w:start w:val="1"/>
      <w:numFmt w:val="bullet"/>
      <w:lvlText w:val=""/>
      <w:lvlJc w:val="left"/>
      <w:pPr>
        <w:ind w:left="3150" w:hanging="360"/>
      </w:pPr>
      <w:rPr>
        <w:rFonts w:ascii="Symbol" w:hAnsi="Symbol" w:hint="default"/>
      </w:rPr>
    </w:lvl>
  </w:abstractNum>
  <w:abstractNum w:abstractNumId="27">
    <w:nsid w:val="475E2D93"/>
    <w:multiLevelType w:val="multilevel"/>
    <w:tmpl w:val="4E208F4E"/>
    <w:styleLink w:val="FormatvorlageAufgezhltLateinCourierNewLinks138pxHngend0"/>
    <w:lvl w:ilvl="0">
      <w:start w:val="1"/>
      <w:numFmt w:val="bullet"/>
      <w:lvlText w:val=""/>
      <w:lvlJc w:val="left"/>
      <w:pPr>
        <w:ind w:left="1710" w:hanging="360"/>
      </w:pPr>
      <w:rPr>
        <w:rFonts w:ascii="Symbol" w:hAnsi="Symbol" w:hint="default"/>
      </w:rPr>
    </w:lvl>
    <w:lvl w:ilvl="1">
      <w:start w:val="1"/>
      <w:numFmt w:val="bullet"/>
      <w:lvlText w:val=""/>
      <w:lvlJc w:val="left"/>
      <w:pPr>
        <w:ind w:left="2430" w:hanging="360"/>
      </w:pPr>
      <w:rPr>
        <w:rFonts w:ascii="Symbol" w:hAnsi="Symbol" w:hint="default"/>
      </w:rPr>
    </w:lvl>
    <w:lvl w:ilvl="2">
      <w:start w:val="1"/>
      <w:numFmt w:val="bullet"/>
      <w:lvlText w:val=""/>
      <w:lvlJc w:val="left"/>
      <w:pPr>
        <w:ind w:left="3150" w:hanging="360"/>
      </w:pPr>
      <w:rPr>
        <w:rFonts w:ascii="Wingdings" w:hAnsi="Wingdings" w:hint="default"/>
      </w:rPr>
    </w:lvl>
    <w:lvl w:ilvl="3">
      <w:start w:val="1"/>
      <w:numFmt w:val="bullet"/>
      <w:lvlText w:val=""/>
      <w:lvlJc w:val="left"/>
      <w:pPr>
        <w:ind w:left="3870" w:hanging="360"/>
      </w:pPr>
      <w:rPr>
        <w:rFonts w:ascii="Symbol" w:hAnsi="Symbol" w:hint="default"/>
      </w:rPr>
    </w:lvl>
    <w:lvl w:ilvl="4">
      <w:start w:val="1"/>
      <w:numFmt w:val="bullet"/>
      <w:lvlText w:val="o"/>
      <w:lvlJc w:val="left"/>
      <w:pPr>
        <w:ind w:left="4590" w:hanging="360"/>
      </w:pPr>
      <w:rPr>
        <w:rFonts w:ascii="Courier New" w:hAnsi="Courier New" w:cs="Courier New" w:hint="default"/>
      </w:rPr>
    </w:lvl>
    <w:lvl w:ilvl="5">
      <w:start w:val="1"/>
      <w:numFmt w:val="bullet"/>
      <w:lvlText w:val=""/>
      <w:lvlJc w:val="left"/>
      <w:pPr>
        <w:ind w:left="5310" w:hanging="360"/>
      </w:pPr>
      <w:rPr>
        <w:rFonts w:ascii="Wingdings" w:hAnsi="Wingdings" w:hint="default"/>
      </w:rPr>
    </w:lvl>
    <w:lvl w:ilvl="6">
      <w:start w:val="1"/>
      <w:numFmt w:val="bullet"/>
      <w:lvlText w:val=""/>
      <w:lvlJc w:val="left"/>
      <w:pPr>
        <w:ind w:left="6030" w:hanging="360"/>
      </w:pPr>
      <w:rPr>
        <w:rFonts w:ascii="Symbol" w:hAnsi="Symbol" w:hint="default"/>
      </w:rPr>
    </w:lvl>
    <w:lvl w:ilvl="7">
      <w:start w:val="1"/>
      <w:numFmt w:val="bullet"/>
      <w:lvlText w:val="o"/>
      <w:lvlJc w:val="left"/>
      <w:pPr>
        <w:ind w:left="6750" w:hanging="360"/>
      </w:pPr>
      <w:rPr>
        <w:rFonts w:ascii="Courier New" w:hAnsi="Courier New" w:cs="Courier New" w:hint="default"/>
      </w:rPr>
    </w:lvl>
    <w:lvl w:ilvl="8">
      <w:start w:val="1"/>
      <w:numFmt w:val="bullet"/>
      <w:lvlText w:val=""/>
      <w:lvlJc w:val="left"/>
      <w:pPr>
        <w:ind w:left="7470" w:hanging="360"/>
      </w:pPr>
      <w:rPr>
        <w:rFonts w:ascii="Wingdings" w:hAnsi="Wingdings" w:hint="default"/>
      </w:rPr>
    </w:lvl>
  </w:abstractNum>
  <w:abstractNum w:abstractNumId="28">
    <w:nsid w:val="53937208"/>
    <w:multiLevelType w:val="hybridMultilevel"/>
    <w:tmpl w:val="FF0C2BFE"/>
    <w:lvl w:ilvl="0" w:tplc="B310F4A2">
      <w:start w:val="1"/>
      <w:numFmt w:val="bullet"/>
      <w:lvlText w:val=""/>
      <w:lvlJc w:val="left"/>
      <w:pPr>
        <w:ind w:left="2370" w:hanging="360"/>
      </w:pPr>
      <w:rPr>
        <w:rFonts w:ascii="Symbol" w:hAnsi="Symbol" w:hint="default"/>
      </w:rPr>
    </w:lvl>
    <w:lvl w:ilvl="1" w:tplc="04070003" w:tentative="1">
      <w:start w:val="1"/>
      <w:numFmt w:val="bullet"/>
      <w:lvlText w:val="o"/>
      <w:lvlJc w:val="left"/>
      <w:pPr>
        <w:ind w:left="3090" w:hanging="360"/>
      </w:pPr>
      <w:rPr>
        <w:rFonts w:ascii="Courier New" w:hAnsi="Courier New" w:cs="Courier New" w:hint="default"/>
      </w:rPr>
    </w:lvl>
    <w:lvl w:ilvl="2" w:tplc="04070005" w:tentative="1">
      <w:start w:val="1"/>
      <w:numFmt w:val="bullet"/>
      <w:lvlText w:val=""/>
      <w:lvlJc w:val="left"/>
      <w:pPr>
        <w:ind w:left="3810" w:hanging="360"/>
      </w:pPr>
      <w:rPr>
        <w:rFonts w:ascii="Wingdings" w:hAnsi="Wingdings" w:hint="default"/>
      </w:rPr>
    </w:lvl>
    <w:lvl w:ilvl="3" w:tplc="04070001" w:tentative="1">
      <w:start w:val="1"/>
      <w:numFmt w:val="bullet"/>
      <w:lvlText w:val=""/>
      <w:lvlJc w:val="left"/>
      <w:pPr>
        <w:ind w:left="4530" w:hanging="360"/>
      </w:pPr>
      <w:rPr>
        <w:rFonts w:ascii="Symbol" w:hAnsi="Symbol" w:hint="default"/>
      </w:rPr>
    </w:lvl>
    <w:lvl w:ilvl="4" w:tplc="04070003" w:tentative="1">
      <w:start w:val="1"/>
      <w:numFmt w:val="bullet"/>
      <w:lvlText w:val="o"/>
      <w:lvlJc w:val="left"/>
      <w:pPr>
        <w:ind w:left="5250" w:hanging="360"/>
      </w:pPr>
      <w:rPr>
        <w:rFonts w:ascii="Courier New" w:hAnsi="Courier New" w:cs="Courier New" w:hint="default"/>
      </w:rPr>
    </w:lvl>
    <w:lvl w:ilvl="5" w:tplc="04070005" w:tentative="1">
      <w:start w:val="1"/>
      <w:numFmt w:val="bullet"/>
      <w:lvlText w:val=""/>
      <w:lvlJc w:val="left"/>
      <w:pPr>
        <w:ind w:left="5970" w:hanging="360"/>
      </w:pPr>
      <w:rPr>
        <w:rFonts w:ascii="Wingdings" w:hAnsi="Wingdings" w:hint="default"/>
      </w:rPr>
    </w:lvl>
    <w:lvl w:ilvl="6" w:tplc="04070001" w:tentative="1">
      <w:start w:val="1"/>
      <w:numFmt w:val="bullet"/>
      <w:lvlText w:val=""/>
      <w:lvlJc w:val="left"/>
      <w:pPr>
        <w:ind w:left="6690" w:hanging="360"/>
      </w:pPr>
      <w:rPr>
        <w:rFonts w:ascii="Symbol" w:hAnsi="Symbol" w:hint="default"/>
      </w:rPr>
    </w:lvl>
    <w:lvl w:ilvl="7" w:tplc="04070003" w:tentative="1">
      <w:start w:val="1"/>
      <w:numFmt w:val="bullet"/>
      <w:lvlText w:val="o"/>
      <w:lvlJc w:val="left"/>
      <w:pPr>
        <w:ind w:left="7410" w:hanging="360"/>
      </w:pPr>
      <w:rPr>
        <w:rFonts w:ascii="Courier New" w:hAnsi="Courier New" w:cs="Courier New" w:hint="default"/>
      </w:rPr>
    </w:lvl>
    <w:lvl w:ilvl="8" w:tplc="04070005" w:tentative="1">
      <w:start w:val="1"/>
      <w:numFmt w:val="bullet"/>
      <w:lvlText w:val=""/>
      <w:lvlJc w:val="left"/>
      <w:pPr>
        <w:ind w:left="8130" w:hanging="360"/>
      </w:pPr>
      <w:rPr>
        <w:rFonts w:ascii="Wingdings" w:hAnsi="Wingdings" w:hint="default"/>
      </w:rPr>
    </w:lvl>
  </w:abstractNum>
  <w:abstractNum w:abstractNumId="29">
    <w:nsid w:val="53BC16AC"/>
    <w:multiLevelType w:val="hybridMultilevel"/>
    <w:tmpl w:val="25D4B232"/>
    <w:lvl w:ilvl="0" w:tplc="3938ACAE">
      <w:start w:val="1"/>
      <w:numFmt w:val="bullet"/>
      <w:pStyle w:val="Listenfortsetzung"/>
      <w:lvlText w:val="-"/>
      <w:lvlJc w:val="left"/>
      <w:pPr>
        <w:ind w:left="1710" w:hanging="360"/>
      </w:pPr>
      <w:rPr>
        <w:rFonts w:ascii="Times New Roman" w:hAnsi="Times New Roman" w:cs="Times New Roman" w:hint="default"/>
        <w:caps w:val="0"/>
        <w:strike w:val="0"/>
        <w:dstrike w:val="0"/>
        <w:vanish w:val="0"/>
        <w:vertAlign w:val="baseline"/>
      </w:rPr>
    </w:lvl>
    <w:lvl w:ilvl="1" w:tplc="04070003" w:tentative="1">
      <w:start w:val="1"/>
      <w:numFmt w:val="bullet"/>
      <w:lvlText w:val="o"/>
      <w:lvlJc w:val="left"/>
      <w:pPr>
        <w:ind w:left="2640" w:hanging="360"/>
      </w:pPr>
      <w:rPr>
        <w:rFonts w:ascii="Courier New" w:hAnsi="Courier New" w:cs="Courier New" w:hint="default"/>
      </w:rPr>
    </w:lvl>
    <w:lvl w:ilvl="2" w:tplc="04070005" w:tentative="1">
      <w:start w:val="1"/>
      <w:numFmt w:val="bullet"/>
      <w:lvlText w:val=""/>
      <w:lvlJc w:val="left"/>
      <w:pPr>
        <w:ind w:left="3360" w:hanging="360"/>
      </w:pPr>
      <w:rPr>
        <w:rFonts w:ascii="Wingdings" w:hAnsi="Wingdings" w:hint="default"/>
      </w:rPr>
    </w:lvl>
    <w:lvl w:ilvl="3" w:tplc="04070001" w:tentative="1">
      <w:start w:val="1"/>
      <w:numFmt w:val="bullet"/>
      <w:lvlText w:val=""/>
      <w:lvlJc w:val="left"/>
      <w:pPr>
        <w:ind w:left="4080" w:hanging="360"/>
      </w:pPr>
      <w:rPr>
        <w:rFonts w:ascii="Symbol" w:hAnsi="Symbol" w:hint="default"/>
      </w:rPr>
    </w:lvl>
    <w:lvl w:ilvl="4" w:tplc="04070003" w:tentative="1">
      <w:start w:val="1"/>
      <w:numFmt w:val="bullet"/>
      <w:lvlText w:val="o"/>
      <w:lvlJc w:val="left"/>
      <w:pPr>
        <w:ind w:left="4800" w:hanging="360"/>
      </w:pPr>
      <w:rPr>
        <w:rFonts w:ascii="Courier New" w:hAnsi="Courier New" w:cs="Courier New" w:hint="default"/>
      </w:rPr>
    </w:lvl>
    <w:lvl w:ilvl="5" w:tplc="04070005" w:tentative="1">
      <w:start w:val="1"/>
      <w:numFmt w:val="bullet"/>
      <w:lvlText w:val=""/>
      <w:lvlJc w:val="left"/>
      <w:pPr>
        <w:ind w:left="5520" w:hanging="360"/>
      </w:pPr>
      <w:rPr>
        <w:rFonts w:ascii="Wingdings" w:hAnsi="Wingdings" w:hint="default"/>
      </w:rPr>
    </w:lvl>
    <w:lvl w:ilvl="6" w:tplc="04070001" w:tentative="1">
      <w:start w:val="1"/>
      <w:numFmt w:val="bullet"/>
      <w:lvlText w:val=""/>
      <w:lvlJc w:val="left"/>
      <w:pPr>
        <w:ind w:left="6240" w:hanging="360"/>
      </w:pPr>
      <w:rPr>
        <w:rFonts w:ascii="Symbol" w:hAnsi="Symbol" w:hint="default"/>
      </w:rPr>
    </w:lvl>
    <w:lvl w:ilvl="7" w:tplc="04070003" w:tentative="1">
      <w:start w:val="1"/>
      <w:numFmt w:val="bullet"/>
      <w:lvlText w:val="o"/>
      <w:lvlJc w:val="left"/>
      <w:pPr>
        <w:ind w:left="6960" w:hanging="360"/>
      </w:pPr>
      <w:rPr>
        <w:rFonts w:ascii="Courier New" w:hAnsi="Courier New" w:cs="Courier New" w:hint="default"/>
      </w:rPr>
    </w:lvl>
    <w:lvl w:ilvl="8" w:tplc="04070005" w:tentative="1">
      <w:start w:val="1"/>
      <w:numFmt w:val="bullet"/>
      <w:lvlText w:val=""/>
      <w:lvlJc w:val="left"/>
      <w:pPr>
        <w:ind w:left="7680" w:hanging="360"/>
      </w:pPr>
      <w:rPr>
        <w:rFonts w:ascii="Wingdings" w:hAnsi="Wingdings" w:hint="default"/>
      </w:rPr>
    </w:lvl>
  </w:abstractNum>
  <w:abstractNum w:abstractNumId="30">
    <w:nsid w:val="54B863BB"/>
    <w:multiLevelType w:val="multilevel"/>
    <w:tmpl w:val="E8664784"/>
    <w:styleLink w:val="FormatvorlageAufgezhltLateinCourierNewLinks138pxHngend03"/>
    <w:lvl w:ilvl="0">
      <w:start w:val="1"/>
      <w:numFmt w:val="bullet"/>
      <w:lvlText w:val=""/>
      <w:lvlJc w:val="left"/>
      <w:pPr>
        <w:ind w:left="1710" w:hanging="360"/>
      </w:pPr>
      <w:rPr>
        <w:rFonts w:ascii="Symbol" w:hAnsi="Symbol" w:hint="default"/>
      </w:rPr>
    </w:lvl>
    <w:lvl w:ilvl="1">
      <w:start w:val="1"/>
      <w:numFmt w:val="bullet"/>
      <w:lvlText w:val="o"/>
      <w:lvlJc w:val="left"/>
      <w:pPr>
        <w:ind w:left="2430" w:hanging="360"/>
      </w:pPr>
      <w:rPr>
        <w:rFonts w:ascii="Courier New" w:hAnsi="Courier New"/>
      </w:rPr>
    </w:lvl>
    <w:lvl w:ilvl="2">
      <w:start w:val="1"/>
      <w:numFmt w:val="bullet"/>
      <w:lvlText w:val=""/>
      <w:lvlJc w:val="left"/>
      <w:pPr>
        <w:ind w:left="3150" w:hanging="360"/>
      </w:pPr>
      <w:rPr>
        <w:rFonts w:ascii="Wingdings" w:hAnsi="Wingdings" w:hint="default"/>
      </w:rPr>
    </w:lvl>
    <w:lvl w:ilvl="3">
      <w:start w:val="1"/>
      <w:numFmt w:val="bullet"/>
      <w:lvlText w:val=""/>
      <w:lvlJc w:val="left"/>
      <w:pPr>
        <w:ind w:left="3870" w:hanging="360"/>
      </w:pPr>
      <w:rPr>
        <w:rFonts w:ascii="Symbol" w:hAnsi="Symbol" w:hint="default"/>
      </w:rPr>
    </w:lvl>
    <w:lvl w:ilvl="4">
      <w:start w:val="1"/>
      <w:numFmt w:val="bullet"/>
      <w:lvlText w:val="o"/>
      <w:lvlJc w:val="left"/>
      <w:pPr>
        <w:ind w:left="4590" w:hanging="360"/>
      </w:pPr>
      <w:rPr>
        <w:rFonts w:ascii="Courier New" w:hAnsi="Courier New" w:cs="Courier New" w:hint="default"/>
      </w:rPr>
    </w:lvl>
    <w:lvl w:ilvl="5">
      <w:start w:val="1"/>
      <w:numFmt w:val="bullet"/>
      <w:lvlText w:val=""/>
      <w:lvlJc w:val="left"/>
      <w:pPr>
        <w:ind w:left="5310" w:hanging="360"/>
      </w:pPr>
      <w:rPr>
        <w:rFonts w:ascii="Wingdings" w:hAnsi="Wingdings" w:hint="default"/>
      </w:rPr>
    </w:lvl>
    <w:lvl w:ilvl="6">
      <w:start w:val="1"/>
      <w:numFmt w:val="bullet"/>
      <w:lvlText w:val=""/>
      <w:lvlJc w:val="left"/>
      <w:pPr>
        <w:ind w:left="6030" w:hanging="360"/>
      </w:pPr>
      <w:rPr>
        <w:rFonts w:ascii="Symbol" w:hAnsi="Symbol" w:hint="default"/>
      </w:rPr>
    </w:lvl>
    <w:lvl w:ilvl="7">
      <w:start w:val="1"/>
      <w:numFmt w:val="bullet"/>
      <w:lvlText w:val="o"/>
      <w:lvlJc w:val="left"/>
      <w:pPr>
        <w:ind w:left="6750" w:hanging="360"/>
      </w:pPr>
      <w:rPr>
        <w:rFonts w:ascii="Courier New" w:hAnsi="Courier New" w:cs="Courier New" w:hint="default"/>
      </w:rPr>
    </w:lvl>
    <w:lvl w:ilvl="8">
      <w:start w:val="1"/>
      <w:numFmt w:val="bullet"/>
      <w:lvlText w:val=""/>
      <w:lvlJc w:val="left"/>
      <w:pPr>
        <w:ind w:left="7470" w:hanging="360"/>
      </w:pPr>
      <w:rPr>
        <w:rFonts w:ascii="Wingdings" w:hAnsi="Wingdings" w:hint="default"/>
      </w:rPr>
    </w:lvl>
  </w:abstractNum>
  <w:abstractNum w:abstractNumId="31">
    <w:nsid w:val="59B13463"/>
    <w:multiLevelType w:val="hybridMultilevel"/>
    <w:tmpl w:val="4424989E"/>
    <w:lvl w:ilvl="0" w:tplc="A79E0918">
      <w:start w:val="1"/>
      <w:numFmt w:val="bullet"/>
      <w:pStyle w:val="Listenfortsetzung3"/>
      <w:lvlText w:val="-"/>
      <w:lvlJc w:val="left"/>
      <w:pPr>
        <w:ind w:left="2010" w:hanging="360"/>
      </w:pPr>
      <w:rPr>
        <w:rFonts w:ascii="Times New Roman" w:hAnsi="Times New Roman" w:cs="Times New Roman" w:hint="default"/>
        <w:caps w:val="0"/>
        <w:strike w:val="0"/>
        <w:dstrike w:val="0"/>
        <w:vanish w:val="0"/>
        <w:vertAlign w:val="baseline"/>
      </w:rPr>
    </w:lvl>
    <w:lvl w:ilvl="1" w:tplc="04070003" w:tentative="1">
      <w:start w:val="1"/>
      <w:numFmt w:val="bullet"/>
      <w:lvlText w:val="o"/>
      <w:lvlJc w:val="left"/>
      <w:pPr>
        <w:ind w:left="4230" w:hanging="360"/>
      </w:pPr>
      <w:rPr>
        <w:rFonts w:ascii="Courier New" w:hAnsi="Courier New" w:cs="Courier New" w:hint="default"/>
      </w:rPr>
    </w:lvl>
    <w:lvl w:ilvl="2" w:tplc="04070005" w:tentative="1">
      <w:start w:val="1"/>
      <w:numFmt w:val="bullet"/>
      <w:lvlText w:val=""/>
      <w:lvlJc w:val="left"/>
      <w:pPr>
        <w:ind w:left="4950" w:hanging="360"/>
      </w:pPr>
      <w:rPr>
        <w:rFonts w:ascii="Wingdings" w:hAnsi="Wingdings" w:hint="default"/>
      </w:rPr>
    </w:lvl>
    <w:lvl w:ilvl="3" w:tplc="04070001" w:tentative="1">
      <w:start w:val="1"/>
      <w:numFmt w:val="bullet"/>
      <w:lvlText w:val=""/>
      <w:lvlJc w:val="left"/>
      <w:pPr>
        <w:ind w:left="5670" w:hanging="360"/>
      </w:pPr>
      <w:rPr>
        <w:rFonts w:ascii="Symbol" w:hAnsi="Symbol" w:hint="default"/>
      </w:rPr>
    </w:lvl>
    <w:lvl w:ilvl="4" w:tplc="04070003" w:tentative="1">
      <w:start w:val="1"/>
      <w:numFmt w:val="bullet"/>
      <w:lvlText w:val="o"/>
      <w:lvlJc w:val="left"/>
      <w:pPr>
        <w:ind w:left="6390" w:hanging="360"/>
      </w:pPr>
      <w:rPr>
        <w:rFonts w:ascii="Courier New" w:hAnsi="Courier New" w:cs="Courier New" w:hint="default"/>
      </w:rPr>
    </w:lvl>
    <w:lvl w:ilvl="5" w:tplc="04070005" w:tentative="1">
      <w:start w:val="1"/>
      <w:numFmt w:val="bullet"/>
      <w:lvlText w:val=""/>
      <w:lvlJc w:val="left"/>
      <w:pPr>
        <w:ind w:left="7110" w:hanging="360"/>
      </w:pPr>
      <w:rPr>
        <w:rFonts w:ascii="Wingdings" w:hAnsi="Wingdings" w:hint="default"/>
      </w:rPr>
    </w:lvl>
    <w:lvl w:ilvl="6" w:tplc="04070001" w:tentative="1">
      <w:start w:val="1"/>
      <w:numFmt w:val="bullet"/>
      <w:lvlText w:val=""/>
      <w:lvlJc w:val="left"/>
      <w:pPr>
        <w:ind w:left="7830" w:hanging="360"/>
      </w:pPr>
      <w:rPr>
        <w:rFonts w:ascii="Symbol" w:hAnsi="Symbol" w:hint="default"/>
      </w:rPr>
    </w:lvl>
    <w:lvl w:ilvl="7" w:tplc="04070003" w:tentative="1">
      <w:start w:val="1"/>
      <w:numFmt w:val="bullet"/>
      <w:lvlText w:val="o"/>
      <w:lvlJc w:val="left"/>
      <w:pPr>
        <w:ind w:left="8550" w:hanging="360"/>
      </w:pPr>
      <w:rPr>
        <w:rFonts w:ascii="Courier New" w:hAnsi="Courier New" w:cs="Courier New" w:hint="default"/>
      </w:rPr>
    </w:lvl>
    <w:lvl w:ilvl="8" w:tplc="04070005" w:tentative="1">
      <w:start w:val="1"/>
      <w:numFmt w:val="bullet"/>
      <w:lvlText w:val=""/>
      <w:lvlJc w:val="left"/>
      <w:pPr>
        <w:ind w:left="9270" w:hanging="360"/>
      </w:pPr>
      <w:rPr>
        <w:rFonts w:ascii="Wingdings" w:hAnsi="Wingdings" w:hint="default"/>
      </w:rPr>
    </w:lvl>
  </w:abstractNum>
  <w:abstractNum w:abstractNumId="32">
    <w:nsid w:val="5D1241F9"/>
    <w:multiLevelType w:val="multilevel"/>
    <w:tmpl w:val="524C9C8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3">
    <w:nsid w:val="62B16C3A"/>
    <w:multiLevelType w:val="multilevel"/>
    <w:tmpl w:val="CB24D60E"/>
    <w:lvl w:ilvl="0">
      <w:start w:val="1"/>
      <w:numFmt w:val="bullet"/>
      <w:lvlText w:val=""/>
      <w:lvlJc w:val="left"/>
      <w:pPr>
        <w:ind w:left="1710" w:hanging="360"/>
      </w:pPr>
      <w:rPr>
        <w:rFonts w:ascii="Symbol" w:hAnsi="Symbol" w:hint="default"/>
      </w:rPr>
    </w:lvl>
    <w:lvl w:ilvl="1">
      <w:start w:val="1"/>
      <w:numFmt w:val="bullet"/>
      <w:lvlText w:val=""/>
      <w:lvlJc w:val="left"/>
      <w:pPr>
        <w:ind w:left="2430" w:hanging="360"/>
      </w:pPr>
      <w:rPr>
        <w:rFonts w:ascii="Symbol" w:hAnsi="Symbol" w:hint="default"/>
      </w:rPr>
    </w:lvl>
    <w:lvl w:ilvl="2">
      <w:start w:val="1"/>
      <w:numFmt w:val="bullet"/>
      <w:lvlText w:val=""/>
      <w:lvlJc w:val="left"/>
      <w:pPr>
        <w:ind w:left="3150" w:hanging="360"/>
      </w:pPr>
      <w:rPr>
        <w:rFonts w:ascii="Wingdings" w:hAnsi="Wingdings" w:hint="default"/>
      </w:rPr>
    </w:lvl>
    <w:lvl w:ilvl="3">
      <w:start w:val="1"/>
      <w:numFmt w:val="bullet"/>
      <w:lvlText w:val=""/>
      <w:lvlJc w:val="left"/>
      <w:pPr>
        <w:ind w:left="3870" w:hanging="360"/>
      </w:pPr>
      <w:rPr>
        <w:rFonts w:ascii="Symbol" w:hAnsi="Symbol" w:hint="default"/>
      </w:rPr>
    </w:lvl>
    <w:lvl w:ilvl="4">
      <w:start w:val="1"/>
      <w:numFmt w:val="bullet"/>
      <w:lvlText w:val="o"/>
      <w:lvlJc w:val="left"/>
      <w:pPr>
        <w:ind w:left="4590" w:hanging="360"/>
      </w:pPr>
      <w:rPr>
        <w:rFonts w:ascii="Courier New" w:hAnsi="Courier New" w:cs="Courier New" w:hint="default"/>
      </w:rPr>
    </w:lvl>
    <w:lvl w:ilvl="5">
      <w:start w:val="1"/>
      <w:numFmt w:val="bullet"/>
      <w:lvlText w:val=""/>
      <w:lvlJc w:val="left"/>
      <w:pPr>
        <w:ind w:left="5310" w:hanging="360"/>
      </w:pPr>
      <w:rPr>
        <w:rFonts w:ascii="Wingdings" w:hAnsi="Wingdings" w:hint="default"/>
      </w:rPr>
    </w:lvl>
    <w:lvl w:ilvl="6">
      <w:start w:val="1"/>
      <w:numFmt w:val="bullet"/>
      <w:lvlText w:val=""/>
      <w:lvlJc w:val="left"/>
      <w:pPr>
        <w:ind w:left="6030" w:hanging="360"/>
      </w:pPr>
      <w:rPr>
        <w:rFonts w:ascii="Symbol" w:hAnsi="Symbol" w:hint="default"/>
      </w:rPr>
    </w:lvl>
    <w:lvl w:ilvl="7">
      <w:start w:val="1"/>
      <w:numFmt w:val="bullet"/>
      <w:lvlText w:val="o"/>
      <w:lvlJc w:val="left"/>
      <w:pPr>
        <w:ind w:left="6750" w:hanging="360"/>
      </w:pPr>
      <w:rPr>
        <w:rFonts w:ascii="Courier New" w:hAnsi="Courier New" w:cs="Courier New" w:hint="default"/>
      </w:rPr>
    </w:lvl>
    <w:lvl w:ilvl="8">
      <w:start w:val="1"/>
      <w:numFmt w:val="bullet"/>
      <w:lvlText w:val=""/>
      <w:lvlJc w:val="left"/>
      <w:pPr>
        <w:ind w:left="7470" w:hanging="360"/>
      </w:pPr>
      <w:rPr>
        <w:rFonts w:ascii="Wingdings" w:hAnsi="Wingdings" w:hint="default"/>
      </w:rPr>
    </w:lvl>
  </w:abstractNum>
  <w:abstractNum w:abstractNumId="34">
    <w:nsid w:val="684209EA"/>
    <w:multiLevelType w:val="multilevel"/>
    <w:tmpl w:val="6386975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1288" w:hanging="720"/>
      </w:pPr>
      <w:rPr>
        <w:b w:val="0"/>
        <w:color w:val="FFFFFF" w:themeColor="background1"/>
      </w:r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5">
    <w:nsid w:val="6A383A53"/>
    <w:multiLevelType w:val="multilevel"/>
    <w:tmpl w:val="E8664784"/>
    <w:styleLink w:val="FormatvorlageAufgezhltLateinCourierNewLinks138pxHngend01"/>
    <w:lvl w:ilvl="0">
      <w:start w:val="1"/>
      <w:numFmt w:val="bullet"/>
      <w:lvlText w:val=""/>
      <w:lvlJc w:val="left"/>
      <w:pPr>
        <w:ind w:left="1710" w:hanging="360"/>
      </w:pPr>
      <w:rPr>
        <w:rFonts w:ascii="Symbol" w:hAnsi="Symbol" w:hint="default"/>
      </w:rPr>
    </w:lvl>
    <w:lvl w:ilvl="1">
      <w:start w:val="1"/>
      <w:numFmt w:val="bullet"/>
      <w:lvlText w:val="o"/>
      <w:lvlJc w:val="left"/>
      <w:pPr>
        <w:ind w:left="2430" w:hanging="360"/>
      </w:pPr>
      <w:rPr>
        <w:rFonts w:ascii="Courier New" w:hAnsi="Courier New"/>
      </w:rPr>
    </w:lvl>
    <w:lvl w:ilvl="2">
      <w:start w:val="1"/>
      <w:numFmt w:val="bullet"/>
      <w:lvlText w:val=""/>
      <w:lvlJc w:val="left"/>
      <w:pPr>
        <w:ind w:left="3150" w:hanging="360"/>
      </w:pPr>
      <w:rPr>
        <w:rFonts w:ascii="Wingdings" w:hAnsi="Wingdings" w:hint="default"/>
      </w:rPr>
    </w:lvl>
    <w:lvl w:ilvl="3">
      <w:start w:val="1"/>
      <w:numFmt w:val="bullet"/>
      <w:lvlText w:val=""/>
      <w:lvlJc w:val="left"/>
      <w:pPr>
        <w:ind w:left="3870" w:hanging="360"/>
      </w:pPr>
      <w:rPr>
        <w:rFonts w:ascii="Symbol" w:hAnsi="Symbol" w:hint="default"/>
      </w:rPr>
    </w:lvl>
    <w:lvl w:ilvl="4">
      <w:start w:val="1"/>
      <w:numFmt w:val="bullet"/>
      <w:lvlText w:val="o"/>
      <w:lvlJc w:val="left"/>
      <w:pPr>
        <w:ind w:left="4590" w:hanging="360"/>
      </w:pPr>
      <w:rPr>
        <w:rFonts w:ascii="Courier New" w:hAnsi="Courier New" w:cs="Courier New" w:hint="default"/>
      </w:rPr>
    </w:lvl>
    <w:lvl w:ilvl="5">
      <w:start w:val="1"/>
      <w:numFmt w:val="bullet"/>
      <w:lvlText w:val=""/>
      <w:lvlJc w:val="left"/>
      <w:pPr>
        <w:ind w:left="5310" w:hanging="360"/>
      </w:pPr>
      <w:rPr>
        <w:rFonts w:ascii="Wingdings" w:hAnsi="Wingdings" w:hint="default"/>
      </w:rPr>
    </w:lvl>
    <w:lvl w:ilvl="6">
      <w:start w:val="1"/>
      <w:numFmt w:val="bullet"/>
      <w:lvlText w:val=""/>
      <w:lvlJc w:val="left"/>
      <w:pPr>
        <w:ind w:left="6030" w:hanging="360"/>
      </w:pPr>
      <w:rPr>
        <w:rFonts w:ascii="Symbol" w:hAnsi="Symbol" w:hint="default"/>
      </w:rPr>
    </w:lvl>
    <w:lvl w:ilvl="7">
      <w:start w:val="1"/>
      <w:numFmt w:val="bullet"/>
      <w:lvlText w:val="o"/>
      <w:lvlJc w:val="left"/>
      <w:pPr>
        <w:ind w:left="6750" w:hanging="360"/>
      </w:pPr>
      <w:rPr>
        <w:rFonts w:ascii="Courier New" w:hAnsi="Courier New" w:cs="Courier New" w:hint="default"/>
      </w:rPr>
    </w:lvl>
    <w:lvl w:ilvl="8">
      <w:start w:val="1"/>
      <w:numFmt w:val="bullet"/>
      <w:lvlText w:val=""/>
      <w:lvlJc w:val="left"/>
      <w:pPr>
        <w:ind w:left="7470" w:hanging="360"/>
      </w:pPr>
      <w:rPr>
        <w:rFonts w:ascii="Wingdings" w:hAnsi="Wingdings" w:hint="default"/>
      </w:rPr>
    </w:lvl>
  </w:abstractNum>
  <w:abstractNum w:abstractNumId="36">
    <w:nsid w:val="722C6184"/>
    <w:multiLevelType w:val="hybridMultilevel"/>
    <w:tmpl w:val="90EAD02C"/>
    <w:lvl w:ilvl="0" w:tplc="AB765BD8">
      <w:start w:val="1"/>
      <w:numFmt w:val="bullet"/>
      <w:pStyle w:val="Listenfortsetzung2"/>
      <w:lvlText w:val="-"/>
      <w:lvlJc w:val="left"/>
      <w:pPr>
        <w:ind w:left="1800" w:hanging="360"/>
      </w:pPr>
      <w:rPr>
        <w:rFonts w:ascii="Times New Roman" w:hAnsi="Times New Roman" w:cs="Times New Roman" w:hint="default"/>
        <w:caps w:val="0"/>
        <w:strike w:val="0"/>
        <w:dstrike w:val="0"/>
        <w:vanish w:val="0"/>
        <w:vertAlign w:val="baseline"/>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7">
    <w:nsid w:val="7248089A"/>
    <w:multiLevelType w:val="multilevel"/>
    <w:tmpl w:val="E8664784"/>
    <w:numStyleLink w:val="FormatvorlageAufgezhltLateinCourierNewLinks138pxHngend03"/>
  </w:abstractNum>
  <w:abstractNum w:abstractNumId="38">
    <w:nsid w:val="73DE590E"/>
    <w:multiLevelType w:val="multilevel"/>
    <w:tmpl w:val="767600A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9">
    <w:nsid w:val="75D40A85"/>
    <w:multiLevelType w:val="multilevel"/>
    <w:tmpl w:val="4C40B1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9A17489"/>
    <w:multiLevelType w:val="hybridMultilevel"/>
    <w:tmpl w:val="EFEA66F8"/>
    <w:lvl w:ilvl="0" w:tplc="8006EFB0">
      <w:start w:val="1"/>
      <w:numFmt w:val="bullet"/>
      <w:lvlText w:val=""/>
      <w:lvlJc w:val="left"/>
      <w:pPr>
        <w:ind w:left="3510" w:hanging="360"/>
      </w:pPr>
      <w:rPr>
        <w:rFonts w:ascii="Symbol" w:hAnsi="Symbol" w:hint="default"/>
      </w:rPr>
    </w:lvl>
    <w:lvl w:ilvl="1" w:tplc="F8CEA222" w:tentative="1">
      <w:start w:val="1"/>
      <w:numFmt w:val="bullet"/>
      <w:lvlText w:val="o"/>
      <w:lvlJc w:val="left"/>
      <w:pPr>
        <w:ind w:left="4230" w:hanging="360"/>
      </w:pPr>
      <w:rPr>
        <w:rFonts w:ascii="Courier New" w:hAnsi="Courier New" w:cs="Courier New" w:hint="default"/>
      </w:rPr>
    </w:lvl>
    <w:lvl w:ilvl="2" w:tplc="85582000" w:tentative="1">
      <w:start w:val="1"/>
      <w:numFmt w:val="bullet"/>
      <w:lvlText w:val=""/>
      <w:lvlJc w:val="left"/>
      <w:pPr>
        <w:ind w:left="4950" w:hanging="360"/>
      </w:pPr>
      <w:rPr>
        <w:rFonts w:ascii="Wingdings" w:hAnsi="Wingdings" w:hint="default"/>
      </w:rPr>
    </w:lvl>
    <w:lvl w:ilvl="3" w:tplc="E2FEB51E" w:tentative="1">
      <w:start w:val="1"/>
      <w:numFmt w:val="bullet"/>
      <w:lvlText w:val=""/>
      <w:lvlJc w:val="left"/>
      <w:pPr>
        <w:ind w:left="5670" w:hanging="360"/>
      </w:pPr>
      <w:rPr>
        <w:rFonts w:ascii="Symbol" w:hAnsi="Symbol" w:hint="default"/>
      </w:rPr>
    </w:lvl>
    <w:lvl w:ilvl="4" w:tplc="EDFECC1A" w:tentative="1">
      <w:start w:val="1"/>
      <w:numFmt w:val="bullet"/>
      <w:lvlText w:val="o"/>
      <w:lvlJc w:val="left"/>
      <w:pPr>
        <w:ind w:left="6390" w:hanging="360"/>
      </w:pPr>
      <w:rPr>
        <w:rFonts w:ascii="Courier New" w:hAnsi="Courier New" w:cs="Courier New" w:hint="default"/>
      </w:rPr>
    </w:lvl>
    <w:lvl w:ilvl="5" w:tplc="8C4E1B0A" w:tentative="1">
      <w:start w:val="1"/>
      <w:numFmt w:val="bullet"/>
      <w:lvlText w:val=""/>
      <w:lvlJc w:val="left"/>
      <w:pPr>
        <w:ind w:left="7110" w:hanging="360"/>
      </w:pPr>
      <w:rPr>
        <w:rFonts w:ascii="Wingdings" w:hAnsi="Wingdings" w:hint="default"/>
      </w:rPr>
    </w:lvl>
    <w:lvl w:ilvl="6" w:tplc="9B7A2A80" w:tentative="1">
      <w:start w:val="1"/>
      <w:numFmt w:val="bullet"/>
      <w:lvlText w:val=""/>
      <w:lvlJc w:val="left"/>
      <w:pPr>
        <w:ind w:left="7830" w:hanging="360"/>
      </w:pPr>
      <w:rPr>
        <w:rFonts w:ascii="Symbol" w:hAnsi="Symbol" w:hint="default"/>
      </w:rPr>
    </w:lvl>
    <w:lvl w:ilvl="7" w:tplc="EB628C3A" w:tentative="1">
      <w:start w:val="1"/>
      <w:numFmt w:val="bullet"/>
      <w:lvlText w:val="o"/>
      <w:lvlJc w:val="left"/>
      <w:pPr>
        <w:ind w:left="8550" w:hanging="360"/>
      </w:pPr>
      <w:rPr>
        <w:rFonts w:ascii="Courier New" w:hAnsi="Courier New" w:cs="Courier New" w:hint="default"/>
      </w:rPr>
    </w:lvl>
    <w:lvl w:ilvl="8" w:tplc="03B23720" w:tentative="1">
      <w:start w:val="1"/>
      <w:numFmt w:val="bullet"/>
      <w:lvlText w:val=""/>
      <w:lvlJc w:val="left"/>
      <w:pPr>
        <w:ind w:left="9270" w:hanging="360"/>
      </w:pPr>
      <w:rPr>
        <w:rFonts w:ascii="Wingdings" w:hAnsi="Wingdings" w:hint="default"/>
      </w:rPr>
    </w:lvl>
  </w:abstractNum>
  <w:abstractNum w:abstractNumId="41">
    <w:nsid w:val="7BEB4CD0"/>
    <w:multiLevelType w:val="multilevel"/>
    <w:tmpl w:val="020495E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num w:numId="1">
    <w:abstractNumId w:val="10"/>
  </w:num>
  <w:num w:numId="2">
    <w:abstractNumId w:val="20"/>
  </w:num>
  <w:num w:numId="3">
    <w:abstractNumId w:val="39"/>
  </w:num>
  <w:num w:numId="4">
    <w:abstractNumId w:val="17"/>
  </w:num>
  <w:num w:numId="5">
    <w:abstractNumId w:val="27"/>
  </w:num>
  <w:num w:numId="6">
    <w:abstractNumId w:val="12"/>
  </w:num>
  <w:num w:numId="7">
    <w:abstractNumId w:val="35"/>
  </w:num>
  <w:num w:numId="8">
    <w:abstractNumId w:val="26"/>
  </w:num>
  <w:num w:numId="9">
    <w:abstractNumId w:val="4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19"/>
  </w:num>
  <w:num w:numId="22">
    <w:abstractNumId w:val="33"/>
  </w:num>
  <w:num w:numId="23">
    <w:abstractNumId w:val="30"/>
  </w:num>
  <w:num w:numId="24">
    <w:abstractNumId w:val="37"/>
  </w:num>
  <w:num w:numId="25">
    <w:abstractNumId w:val="31"/>
  </w:num>
  <w:num w:numId="26">
    <w:abstractNumId w:val="29"/>
  </w:num>
  <w:num w:numId="27">
    <w:abstractNumId w:val="36"/>
  </w:num>
  <w:num w:numId="28">
    <w:abstractNumId w:val="16"/>
  </w:num>
  <w:num w:numId="29">
    <w:abstractNumId w:val="18"/>
  </w:num>
  <w:num w:numId="30">
    <w:abstractNumId w:val="11"/>
  </w:num>
  <w:num w:numId="31">
    <w:abstractNumId w:val="24"/>
  </w:num>
  <w:num w:numId="32">
    <w:abstractNumId w:val="38"/>
  </w:num>
  <w:num w:numId="33">
    <w:abstractNumId w:val="23"/>
  </w:num>
  <w:num w:numId="34">
    <w:abstractNumId w:val="32"/>
  </w:num>
  <w:num w:numId="35">
    <w:abstractNumId w:val="14"/>
  </w:num>
  <w:num w:numId="36">
    <w:abstractNumId w:val="21"/>
  </w:num>
  <w:num w:numId="37">
    <w:abstractNumId w:val="22"/>
  </w:num>
  <w:num w:numId="38">
    <w:abstractNumId w:val="25"/>
  </w:num>
  <w:num w:numId="39">
    <w:abstractNumId w:val="15"/>
  </w:num>
  <w:num w:numId="40">
    <w:abstractNumId w:val="41"/>
  </w:num>
  <w:num w:numId="41">
    <w:abstractNumId w:val="13"/>
  </w:num>
  <w:num w:numId="42">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ttachedTemplate r:id="rId1"/>
  <w:stylePaneFormatFilter w:val="5724"/>
  <w:stylePaneSortMethod w:val="0003"/>
  <w:defaultTabStop w:val="720"/>
  <w:autoHyphenation/>
  <w:hyphenationZone w:val="425"/>
  <w:characterSpacingControl w:val="doNotCompress"/>
  <w:hdrShapeDefaults>
    <o:shapedefaults v:ext="edit" spidmax="5122"/>
  </w:hdrShapeDefaults>
  <w:footnotePr>
    <w:footnote w:id="-1"/>
    <w:footnote w:id="0"/>
  </w:footnotePr>
  <w:endnotePr>
    <w:pos w:val="sectEnd"/>
    <w:numFmt w:val="decimal"/>
    <w:endnote w:id="-1"/>
    <w:endnote w:id="0"/>
  </w:endnotePr>
  <w:compat/>
  <w:rsids>
    <w:rsidRoot w:val="00556BB9"/>
    <w:rsid w:val="00007B91"/>
    <w:rsid w:val="00016FF2"/>
    <w:rsid w:val="000377B0"/>
    <w:rsid w:val="00053639"/>
    <w:rsid w:val="00054E6A"/>
    <w:rsid w:val="00071047"/>
    <w:rsid w:val="00082D4A"/>
    <w:rsid w:val="000C29E6"/>
    <w:rsid w:val="000C5E65"/>
    <w:rsid w:val="000F2259"/>
    <w:rsid w:val="00112833"/>
    <w:rsid w:val="00123B65"/>
    <w:rsid w:val="00164E25"/>
    <w:rsid w:val="001678E3"/>
    <w:rsid w:val="00173398"/>
    <w:rsid w:val="001752C4"/>
    <w:rsid w:val="00190C64"/>
    <w:rsid w:val="00191557"/>
    <w:rsid w:val="00195B5E"/>
    <w:rsid w:val="001A7755"/>
    <w:rsid w:val="001F145D"/>
    <w:rsid w:val="001F3764"/>
    <w:rsid w:val="001F6C9A"/>
    <w:rsid w:val="00213FA4"/>
    <w:rsid w:val="00251891"/>
    <w:rsid w:val="00260FFD"/>
    <w:rsid w:val="00266237"/>
    <w:rsid w:val="002B76F5"/>
    <w:rsid w:val="002D2416"/>
    <w:rsid w:val="002F7718"/>
    <w:rsid w:val="003131E1"/>
    <w:rsid w:val="00320B77"/>
    <w:rsid w:val="00372203"/>
    <w:rsid w:val="003A00D3"/>
    <w:rsid w:val="003A4C01"/>
    <w:rsid w:val="003B0ADE"/>
    <w:rsid w:val="003C1C60"/>
    <w:rsid w:val="003F1488"/>
    <w:rsid w:val="003F2827"/>
    <w:rsid w:val="00405269"/>
    <w:rsid w:val="00405FF0"/>
    <w:rsid w:val="0041204C"/>
    <w:rsid w:val="00414212"/>
    <w:rsid w:val="00423900"/>
    <w:rsid w:val="004414FA"/>
    <w:rsid w:val="00450BA3"/>
    <w:rsid w:val="00465EA2"/>
    <w:rsid w:val="00490B6A"/>
    <w:rsid w:val="00497D65"/>
    <w:rsid w:val="004A094D"/>
    <w:rsid w:val="004B7118"/>
    <w:rsid w:val="004D2044"/>
    <w:rsid w:val="004E599F"/>
    <w:rsid w:val="004F3E8D"/>
    <w:rsid w:val="004F4035"/>
    <w:rsid w:val="00551F80"/>
    <w:rsid w:val="00555C07"/>
    <w:rsid w:val="00556BB9"/>
    <w:rsid w:val="00565AB9"/>
    <w:rsid w:val="00591F1A"/>
    <w:rsid w:val="005A4E55"/>
    <w:rsid w:val="005B07C8"/>
    <w:rsid w:val="005C55C6"/>
    <w:rsid w:val="005D5806"/>
    <w:rsid w:val="005D7F17"/>
    <w:rsid w:val="005E7CBA"/>
    <w:rsid w:val="00606871"/>
    <w:rsid w:val="00632F92"/>
    <w:rsid w:val="006550AA"/>
    <w:rsid w:val="00667858"/>
    <w:rsid w:val="0068486E"/>
    <w:rsid w:val="00696EDC"/>
    <w:rsid w:val="006A1365"/>
    <w:rsid w:val="006B0179"/>
    <w:rsid w:val="007020F0"/>
    <w:rsid w:val="0070238E"/>
    <w:rsid w:val="007166B5"/>
    <w:rsid w:val="00753F38"/>
    <w:rsid w:val="00755DDE"/>
    <w:rsid w:val="00762CA0"/>
    <w:rsid w:val="007707E6"/>
    <w:rsid w:val="0077330C"/>
    <w:rsid w:val="00774341"/>
    <w:rsid w:val="00777EE5"/>
    <w:rsid w:val="007A5F48"/>
    <w:rsid w:val="007D00E2"/>
    <w:rsid w:val="007D242E"/>
    <w:rsid w:val="007E6862"/>
    <w:rsid w:val="008031E0"/>
    <w:rsid w:val="0081279E"/>
    <w:rsid w:val="00842166"/>
    <w:rsid w:val="00897387"/>
    <w:rsid w:val="008A21F0"/>
    <w:rsid w:val="008A5E5C"/>
    <w:rsid w:val="008B631F"/>
    <w:rsid w:val="008E2F94"/>
    <w:rsid w:val="00914804"/>
    <w:rsid w:val="00914D26"/>
    <w:rsid w:val="009251AC"/>
    <w:rsid w:val="00927FCA"/>
    <w:rsid w:val="009409E9"/>
    <w:rsid w:val="00941F8C"/>
    <w:rsid w:val="009537CF"/>
    <w:rsid w:val="00964E85"/>
    <w:rsid w:val="009A00BB"/>
    <w:rsid w:val="009B7C2A"/>
    <w:rsid w:val="009C2707"/>
    <w:rsid w:val="009C672A"/>
    <w:rsid w:val="009D3207"/>
    <w:rsid w:val="009E4602"/>
    <w:rsid w:val="009E5F33"/>
    <w:rsid w:val="009F02DB"/>
    <w:rsid w:val="009F0E57"/>
    <w:rsid w:val="009F6527"/>
    <w:rsid w:val="00A03DE8"/>
    <w:rsid w:val="00A15A49"/>
    <w:rsid w:val="00A20218"/>
    <w:rsid w:val="00A261AF"/>
    <w:rsid w:val="00A309CF"/>
    <w:rsid w:val="00AC2EEB"/>
    <w:rsid w:val="00AE4298"/>
    <w:rsid w:val="00B02C99"/>
    <w:rsid w:val="00B11058"/>
    <w:rsid w:val="00B27241"/>
    <w:rsid w:val="00B35C85"/>
    <w:rsid w:val="00B709CF"/>
    <w:rsid w:val="00B8145D"/>
    <w:rsid w:val="00B82850"/>
    <w:rsid w:val="00B82E81"/>
    <w:rsid w:val="00B83652"/>
    <w:rsid w:val="00BA0831"/>
    <w:rsid w:val="00BA3C40"/>
    <w:rsid w:val="00BB5045"/>
    <w:rsid w:val="00BC3742"/>
    <w:rsid w:val="00BD6F9A"/>
    <w:rsid w:val="00BE2176"/>
    <w:rsid w:val="00BF1809"/>
    <w:rsid w:val="00BF4D45"/>
    <w:rsid w:val="00C004DD"/>
    <w:rsid w:val="00C43078"/>
    <w:rsid w:val="00C4634D"/>
    <w:rsid w:val="00C56C52"/>
    <w:rsid w:val="00C667EE"/>
    <w:rsid w:val="00C90E90"/>
    <w:rsid w:val="00CB394E"/>
    <w:rsid w:val="00CB6445"/>
    <w:rsid w:val="00CD3EB3"/>
    <w:rsid w:val="00CE3486"/>
    <w:rsid w:val="00CE4E9B"/>
    <w:rsid w:val="00CF1189"/>
    <w:rsid w:val="00CF7D98"/>
    <w:rsid w:val="00D15594"/>
    <w:rsid w:val="00D25199"/>
    <w:rsid w:val="00D264E2"/>
    <w:rsid w:val="00D406A6"/>
    <w:rsid w:val="00D44370"/>
    <w:rsid w:val="00D46F2C"/>
    <w:rsid w:val="00D770C1"/>
    <w:rsid w:val="00DB66AC"/>
    <w:rsid w:val="00DD44FF"/>
    <w:rsid w:val="00DF1917"/>
    <w:rsid w:val="00E42433"/>
    <w:rsid w:val="00E659F0"/>
    <w:rsid w:val="00E92FA2"/>
    <w:rsid w:val="00EE223F"/>
    <w:rsid w:val="00F04A68"/>
    <w:rsid w:val="00F31FE3"/>
    <w:rsid w:val="00F3264F"/>
    <w:rsid w:val="00F32F11"/>
    <w:rsid w:val="00F42834"/>
    <w:rsid w:val="00F46471"/>
    <w:rsid w:val="00F50849"/>
    <w:rsid w:val="00F554AC"/>
    <w:rsid w:val="00F8058B"/>
    <w:rsid w:val="00FB1DC2"/>
    <w:rsid w:val="00FB40B6"/>
    <w:rsid w:val="00FB507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pPr>
        <w:spacing w:after="21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5B5E"/>
    <w:pPr>
      <w:spacing w:line="360" w:lineRule="auto"/>
    </w:pPr>
    <w:rPr>
      <w:rFonts w:ascii="Arial" w:hAnsi="Arial"/>
      <w:szCs w:val="22"/>
      <w:lang w:eastAsia="en-US"/>
    </w:rPr>
  </w:style>
  <w:style w:type="paragraph" w:styleId="berschrift1">
    <w:name w:val="heading 1"/>
    <w:basedOn w:val="Standard"/>
    <w:next w:val="Standard"/>
    <w:link w:val="berschrift1Zchn"/>
    <w:autoRedefine/>
    <w:uiPriority w:val="9"/>
    <w:qFormat/>
    <w:rsid w:val="00941F8C"/>
    <w:pPr>
      <w:pageBreakBefore/>
      <w:numPr>
        <w:numId w:val="42"/>
      </w:numPr>
      <w:pBdr>
        <w:bottom w:val="single" w:sz="24" w:space="3" w:color="4C8898"/>
      </w:pBdr>
      <w:spacing w:before="660" w:after="300" w:line="240" w:lineRule="auto"/>
      <w:contextualSpacing/>
      <w:outlineLvl w:val="0"/>
    </w:pPr>
    <w:rPr>
      <w:rFonts w:eastAsia="Trebuchet MS" w:cs="Arial"/>
      <w:b/>
      <w:bCs/>
      <w:color w:val="4C8898"/>
      <w:sz w:val="40"/>
      <w:szCs w:val="28"/>
    </w:rPr>
  </w:style>
  <w:style w:type="paragraph" w:styleId="berschrift2">
    <w:name w:val="heading 2"/>
    <w:basedOn w:val="berschrift1"/>
    <w:next w:val="Standard"/>
    <w:link w:val="berschrift2Zchn"/>
    <w:autoRedefine/>
    <w:uiPriority w:val="9"/>
    <w:unhideWhenUsed/>
    <w:qFormat/>
    <w:rsid w:val="00964E85"/>
    <w:pPr>
      <w:pageBreakBefore w:val="0"/>
      <w:numPr>
        <w:ilvl w:val="1"/>
      </w:numPr>
      <w:pBdr>
        <w:bottom w:val="none" w:sz="0" w:space="0" w:color="auto"/>
      </w:pBdr>
      <w:spacing w:after="90" w:line="520" w:lineRule="exact"/>
      <w:ind w:left="851" w:hanging="851"/>
      <w:outlineLvl w:val="1"/>
    </w:pPr>
    <w:rPr>
      <w:rFonts w:cs="Arial-BoldMT"/>
      <w:bCs w:val="0"/>
      <w:lang w:eastAsia="de-DE"/>
    </w:rPr>
  </w:style>
  <w:style w:type="paragraph" w:styleId="berschrift3">
    <w:name w:val="heading 3"/>
    <w:basedOn w:val="berschrift2"/>
    <w:next w:val="Standard"/>
    <w:link w:val="berschrift3Zchn"/>
    <w:uiPriority w:val="9"/>
    <w:unhideWhenUsed/>
    <w:qFormat/>
    <w:rsid w:val="00941F8C"/>
    <w:pPr>
      <w:keepNext/>
      <w:numPr>
        <w:ilvl w:val="0"/>
        <w:numId w:val="0"/>
      </w:numPr>
      <w:tabs>
        <w:tab w:val="left" w:pos="0"/>
      </w:tabs>
      <w:spacing w:before="210" w:after="105" w:line="271" w:lineRule="auto"/>
      <w:outlineLvl w:val="2"/>
    </w:pPr>
    <w:rPr>
      <w:b w:val="0"/>
      <w:bCs/>
      <w:szCs w:val="20"/>
    </w:rPr>
  </w:style>
  <w:style w:type="paragraph" w:styleId="berschrift4">
    <w:name w:val="heading 4"/>
    <w:basedOn w:val="berschrift3"/>
    <w:next w:val="Standard"/>
    <w:link w:val="berschrift4Zchn"/>
    <w:uiPriority w:val="9"/>
    <w:unhideWhenUsed/>
    <w:qFormat/>
    <w:rsid w:val="006550AA"/>
    <w:pPr>
      <w:spacing w:before="200" w:after="0"/>
      <w:outlineLvl w:val="3"/>
    </w:pPr>
    <w:rPr>
      <w:bCs w:val="0"/>
      <w:iCs/>
      <w:sz w:val="32"/>
    </w:rPr>
  </w:style>
  <w:style w:type="paragraph" w:styleId="berschrift5">
    <w:name w:val="heading 5"/>
    <w:basedOn w:val="Standard"/>
    <w:next w:val="Standard"/>
    <w:link w:val="berschrift5Zchn"/>
    <w:uiPriority w:val="9"/>
    <w:semiHidden/>
    <w:unhideWhenUsed/>
    <w:qFormat/>
    <w:rsid w:val="00667858"/>
    <w:pPr>
      <w:numPr>
        <w:ilvl w:val="4"/>
        <w:numId w:val="42"/>
      </w:numPr>
      <w:spacing w:before="200" w:after="0"/>
      <w:outlineLvl w:val="4"/>
    </w:pPr>
    <w:rPr>
      <w:rFonts w:ascii="Cambria" w:eastAsia="Times New Roman" w:hAnsi="Cambria"/>
      <w:b/>
      <w:bCs/>
      <w:color w:val="7F7F7F"/>
      <w:szCs w:val="20"/>
    </w:rPr>
  </w:style>
  <w:style w:type="paragraph" w:styleId="berschrift6">
    <w:name w:val="heading 6"/>
    <w:basedOn w:val="Standard"/>
    <w:next w:val="Standard"/>
    <w:link w:val="berschrift6Zchn"/>
    <w:uiPriority w:val="9"/>
    <w:semiHidden/>
    <w:unhideWhenUsed/>
    <w:qFormat/>
    <w:rsid w:val="00667858"/>
    <w:pPr>
      <w:numPr>
        <w:ilvl w:val="5"/>
        <w:numId w:val="42"/>
      </w:numPr>
      <w:spacing w:after="0" w:line="271" w:lineRule="auto"/>
      <w:outlineLvl w:val="5"/>
    </w:pPr>
    <w:rPr>
      <w:rFonts w:ascii="Cambria" w:eastAsia="Times New Roman" w:hAnsi="Cambria"/>
      <w:b/>
      <w:bCs/>
      <w:i/>
      <w:iCs/>
      <w:color w:val="7F7F7F"/>
      <w:szCs w:val="20"/>
    </w:rPr>
  </w:style>
  <w:style w:type="paragraph" w:styleId="berschrift7">
    <w:name w:val="heading 7"/>
    <w:basedOn w:val="Standard"/>
    <w:next w:val="Standard"/>
    <w:link w:val="berschrift7Zchn"/>
    <w:uiPriority w:val="9"/>
    <w:semiHidden/>
    <w:unhideWhenUsed/>
    <w:qFormat/>
    <w:rsid w:val="00667858"/>
    <w:pPr>
      <w:numPr>
        <w:ilvl w:val="6"/>
        <w:numId w:val="42"/>
      </w:numPr>
      <w:spacing w:after="0"/>
      <w:outlineLvl w:val="6"/>
    </w:pPr>
    <w:rPr>
      <w:rFonts w:ascii="Cambria" w:eastAsia="Times New Roman" w:hAnsi="Cambria"/>
      <w:i/>
      <w:iCs/>
      <w:szCs w:val="20"/>
    </w:rPr>
  </w:style>
  <w:style w:type="paragraph" w:styleId="berschrift8">
    <w:name w:val="heading 8"/>
    <w:basedOn w:val="Standard"/>
    <w:next w:val="Standard"/>
    <w:link w:val="berschrift8Zchn"/>
    <w:uiPriority w:val="9"/>
    <w:semiHidden/>
    <w:unhideWhenUsed/>
    <w:qFormat/>
    <w:rsid w:val="00667858"/>
    <w:pPr>
      <w:numPr>
        <w:ilvl w:val="7"/>
        <w:numId w:val="42"/>
      </w:numPr>
      <w:spacing w:after="0"/>
      <w:outlineLvl w:val="7"/>
    </w:pPr>
    <w:rPr>
      <w:rFonts w:ascii="Cambria" w:eastAsia="Times New Roman" w:hAnsi="Cambria"/>
      <w:szCs w:val="20"/>
    </w:rPr>
  </w:style>
  <w:style w:type="paragraph" w:styleId="berschrift9">
    <w:name w:val="heading 9"/>
    <w:basedOn w:val="Standard"/>
    <w:next w:val="Standard"/>
    <w:link w:val="berschrift9Zchn"/>
    <w:uiPriority w:val="9"/>
    <w:semiHidden/>
    <w:unhideWhenUsed/>
    <w:qFormat/>
    <w:rsid w:val="00667858"/>
    <w:pPr>
      <w:numPr>
        <w:ilvl w:val="8"/>
        <w:numId w:val="42"/>
      </w:numPr>
      <w:spacing w:after="0"/>
      <w:outlineLvl w:val="8"/>
    </w:pPr>
    <w:rPr>
      <w:rFonts w:ascii="Cambria" w:eastAsia="Times New Roman" w:hAnsi="Cambria"/>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41F8C"/>
    <w:rPr>
      <w:rFonts w:ascii="Arial" w:eastAsia="Trebuchet MS" w:hAnsi="Arial" w:cs="Arial"/>
      <w:b/>
      <w:bCs/>
      <w:color w:val="4C8898"/>
      <w:sz w:val="40"/>
      <w:szCs w:val="28"/>
      <w:lang w:eastAsia="en-US"/>
    </w:rPr>
  </w:style>
  <w:style w:type="character" w:customStyle="1" w:styleId="berschrift2Zchn">
    <w:name w:val="Überschrift 2 Zchn"/>
    <w:link w:val="berschrift2"/>
    <w:uiPriority w:val="9"/>
    <w:rsid w:val="00964E85"/>
    <w:rPr>
      <w:rFonts w:ascii="Arial" w:eastAsia="Times New Roman" w:hAnsi="Arial" w:cs="Arial-BoldMT"/>
      <w:b/>
      <w:color w:val="4C8898"/>
      <w:sz w:val="40"/>
      <w:szCs w:val="28"/>
    </w:rPr>
  </w:style>
  <w:style w:type="character" w:customStyle="1" w:styleId="berschrift3Zchn">
    <w:name w:val="Überschrift 3 Zchn"/>
    <w:link w:val="berschrift3"/>
    <w:uiPriority w:val="9"/>
    <w:rsid w:val="00941F8C"/>
    <w:rPr>
      <w:rFonts w:ascii="Arial" w:eastAsia="Trebuchet MS" w:hAnsi="Arial" w:cs="Arial-BoldMT"/>
      <w:bCs/>
      <w:color w:val="4C8898"/>
      <w:sz w:val="40"/>
    </w:rPr>
  </w:style>
  <w:style w:type="character" w:customStyle="1" w:styleId="berschrift4Zchn">
    <w:name w:val="Überschrift 4 Zchn"/>
    <w:link w:val="berschrift4"/>
    <w:uiPriority w:val="9"/>
    <w:rsid w:val="006550AA"/>
    <w:rPr>
      <w:rFonts w:ascii="Arial" w:eastAsia="Times New Roman" w:hAnsi="Arial" w:cs="Arial-BoldMT"/>
      <w:iCs/>
      <w:color w:val="4C8898"/>
      <w:sz w:val="32"/>
    </w:rPr>
  </w:style>
  <w:style w:type="character" w:customStyle="1" w:styleId="berschrift5Zchn">
    <w:name w:val="Überschrift 5 Zchn"/>
    <w:link w:val="berschrift5"/>
    <w:uiPriority w:val="9"/>
    <w:semiHidden/>
    <w:rsid w:val="00667858"/>
    <w:rPr>
      <w:rFonts w:ascii="Cambria" w:eastAsia="Times New Roman" w:hAnsi="Cambria"/>
      <w:b/>
      <w:bCs/>
      <w:color w:val="7F7F7F"/>
      <w:lang w:eastAsia="en-US"/>
    </w:rPr>
  </w:style>
  <w:style w:type="character" w:customStyle="1" w:styleId="berschrift6Zchn">
    <w:name w:val="Überschrift 6 Zchn"/>
    <w:link w:val="berschrift6"/>
    <w:uiPriority w:val="9"/>
    <w:semiHidden/>
    <w:rsid w:val="00667858"/>
    <w:rPr>
      <w:rFonts w:ascii="Cambria" w:eastAsia="Times New Roman" w:hAnsi="Cambria"/>
      <w:b/>
      <w:bCs/>
      <w:i/>
      <w:iCs/>
      <w:color w:val="7F7F7F"/>
      <w:lang w:eastAsia="en-US"/>
    </w:rPr>
  </w:style>
  <w:style w:type="character" w:customStyle="1" w:styleId="berschrift7Zchn">
    <w:name w:val="Überschrift 7 Zchn"/>
    <w:link w:val="berschrift7"/>
    <w:uiPriority w:val="9"/>
    <w:semiHidden/>
    <w:rsid w:val="00667858"/>
    <w:rPr>
      <w:rFonts w:ascii="Cambria" w:eastAsia="Times New Roman" w:hAnsi="Cambria"/>
      <w:i/>
      <w:iCs/>
      <w:lang w:eastAsia="en-US"/>
    </w:rPr>
  </w:style>
  <w:style w:type="character" w:customStyle="1" w:styleId="berschrift8Zchn">
    <w:name w:val="Überschrift 8 Zchn"/>
    <w:link w:val="berschrift8"/>
    <w:uiPriority w:val="9"/>
    <w:semiHidden/>
    <w:rsid w:val="00667858"/>
    <w:rPr>
      <w:rFonts w:ascii="Cambria" w:eastAsia="Times New Roman" w:hAnsi="Cambria"/>
      <w:lang w:eastAsia="en-US"/>
    </w:rPr>
  </w:style>
  <w:style w:type="character" w:customStyle="1" w:styleId="berschrift9Zchn">
    <w:name w:val="Überschrift 9 Zchn"/>
    <w:link w:val="berschrift9"/>
    <w:uiPriority w:val="9"/>
    <w:semiHidden/>
    <w:rsid w:val="00667858"/>
    <w:rPr>
      <w:rFonts w:ascii="Cambria" w:eastAsia="Times New Roman" w:hAnsi="Cambria"/>
      <w:i/>
      <w:iCs/>
      <w:spacing w:val="5"/>
      <w:lang w:eastAsia="en-US"/>
    </w:rPr>
  </w:style>
  <w:style w:type="paragraph" w:styleId="Titel">
    <w:name w:val="Title"/>
    <w:basedOn w:val="Standard"/>
    <w:next w:val="Standard"/>
    <w:link w:val="TitelZchn"/>
    <w:autoRedefine/>
    <w:qFormat/>
    <w:rsid w:val="00755DDE"/>
    <w:pPr>
      <w:spacing w:after="180"/>
    </w:pPr>
    <w:rPr>
      <w:b/>
      <w:color w:val="4C8898"/>
      <w:sz w:val="40"/>
    </w:rPr>
  </w:style>
  <w:style w:type="character" w:customStyle="1" w:styleId="TitelZchn">
    <w:name w:val="Titel Zchn"/>
    <w:link w:val="Titel"/>
    <w:rsid w:val="00755DDE"/>
    <w:rPr>
      <w:rFonts w:ascii="Arial" w:hAnsi="Arial"/>
      <w:b/>
      <w:color w:val="4C8898"/>
      <w:sz w:val="40"/>
      <w:szCs w:val="22"/>
      <w:lang w:eastAsia="en-US"/>
    </w:rPr>
  </w:style>
  <w:style w:type="paragraph" w:styleId="Untertitel">
    <w:name w:val="Subtitle"/>
    <w:basedOn w:val="Standard"/>
    <w:next w:val="Standard"/>
    <w:link w:val="UntertitelZchn"/>
    <w:autoRedefine/>
    <w:uiPriority w:val="11"/>
    <w:qFormat/>
    <w:rsid w:val="005C55C6"/>
    <w:rPr>
      <w:rFonts w:cs="Arial"/>
      <w:color w:val="4C8898"/>
      <w:sz w:val="28"/>
      <w:szCs w:val="28"/>
    </w:rPr>
  </w:style>
  <w:style w:type="character" w:customStyle="1" w:styleId="UntertitelZchn">
    <w:name w:val="Untertitel Zchn"/>
    <w:link w:val="Untertitel"/>
    <w:uiPriority w:val="11"/>
    <w:rsid w:val="005C55C6"/>
    <w:rPr>
      <w:rFonts w:ascii="Arial" w:hAnsi="Arial" w:cs="Arial"/>
      <w:color w:val="4C8898"/>
      <w:sz w:val="28"/>
      <w:szCs w:val="28"/>
      <w:lang w:eastAsia="en-US"/>
    </w:rPr>
  </w:style>
  <w:style w:type="character" w:styleId="Fett">
    <w:name w:val="Strong"/>
    <w:uiPriority w:val="22"/>
    <w:rsid w:val="00667858"/>
    <w:rPr>
      <w:b/>
      <w:bCs/>
    </w:rPr>
  </w:style>
  <w:style w:type="character" w:styleId="Hervorhebung">
    <w:name w:val="Emphasis"/>
    <w:uiPriority w:val="20"/>
    <w:rsid w:val="00667858"/>
    <w:rPr>
      <w:b/>
      <w:bCs/>
      <w:i/>
      <w:iCs/>
      <w:spacing w:val="10"/>
      <w:bdr w:val="none" w:sz="0" w:space="0" w:color="auto"/>
      <w:shd w:val="clear" w:color="auto" w:fill="auto"/>
    </w:rPr>
  </w:style>
  <w:style w:type="paragraph" w:styleId="KeinLeerraum">
    <w:name w:val="No Spacing"/>
    <w:basedOn w:val="Standard"/>
    <w:link w:val="KeinLeerraumZchn"/>
    <w:autoRedefine/>
    <w:uiPriority w:val="1"/>
    <w:rsid w:val="0081279E"/>
    <w:pPr>
      <w:framePr w:hSpace="150" w:wrap="around" w:vAnchor="text" w:hAnchor="margin" w:y="1764"/>
      <w:spacing w:after="0" w:line="240" w:lineRule="auto"/>
      <w:suppressOverlap/>
    </w:pPr>
  </w:style>
  <w:style w:type="character" w:customStyle="1" w:styleId="KeinLeerraumZchn">
    <w:name w:val="Kein Leerraum Zchn"/>
    <w:link w:val="KeinLeerraum"/>
    <w:uiPriority w:val="1"/>
    <w:rsid w:val="0081279E"/>
    <w:rPr>
      <w:rFonts w:ascii="Arial" w:hAnsi="Arial"/>
      <w:szCs w:val="22"/>
      <w:lang w:eastAsia="en-US"/>
    </w:rPr>
  </w:style>
  <w:style w:type="paragraph" w:styleId="Listenabsatz">
    <w:name w:val="List Paragraph"/>
    <w:basedOn w:val="Standard"/>
    <w:uiPriority w:val="34"/>
    <w:qFormat/>
    <w:rsid w:val="009F0E57"/>
    <w:pPr>
      <w:numPr>
        <w:numId w:val="4"/>
      </w:numPr>
      <w:spacing w:after="300"/>
      <w:contextualSpacing/>
    </w:pPr>
    <w:rPr>
      <w:lang w:eastAsia="de-DE"/>
    </w:rPr>
  </w:style>
  <w:style w:type="paragraph" w:styleId="Anfhrungszeichen">
    <w:name w:val="Quote"/>
    <w:basedOn w:val="Standard"/>
    <w:next w:val="Standard"/>
    <w:link w:val="AnfhrungszeichenZchn"/>
    <w:uiPriority w:val="29"/>
    <w:qFormat/>
    <w:rsid w:val="00667858"/>
    <w:pPr>
      <w:spacing w:before="200" w:after="0"/>
      <w:ind w:left="360" w:right="360"/>
    </w:pPr>
    <w:rPr>
      <w:i/>
      <w:iCs/>
      <w:szCs w:val="20"/>
    </w:rPr>
  </w:style>
  <w:style w:type="character" w:customStyle="1" w:styleId="AnfhrungszeichenZchn">
    <w:name w:val="Anführungszeichen Zchn"/>
    <w:link w:val="Anfhrungszeichen"/>
    <w:uiPriority w:val="29"/>
    <w:rsid w:val="00667858"/>
    <w:rPr>
      <w:i/>
      <w:iCs/>
    </w:rPr>
  </w:style>
  <w:style w:type="paragraph" w:styleId="IntensivesAnfhrungszeichen">
    <w:name w:val="Intense Quote"/>
    <w:basedOn w:val="Standard"/>
    <w:next w:val="Standard"/>
    <w:link w:val="IntensivesAnfhrungszeichenZchn"/>
    <w:uiPriority w:val="30"/>
    <w:rsid w:val="005C55C6"/>
    <w:pPr>
      <w:pBdr>
        <w:bottom w:val="single" w:sz="4" w:space="1" w:color="auto"/>
      </w:pBdr>
      <w:spacing w:before="200" w:after="280"/>
      <w:ind w:left="1008" w:right="1152"/>
      <w:jc w:val="both"/>
    </w:pPr>
    <w:rPr>
      <w:b/>
      <w:bCs/>
      <w:iCs/>
      <w:szCs w:val="20"/>
    </w:rPr>
  </w:style>
  <w:style w:type="character" w:customStyle="1" w:styleId="IntensivesAnfhrungszeichenZchn">
    <w:name w:val="Intensives Anführungszeichen Zchn"/>
    <w:link w:val="IntensivesAnfhrungszeichen"/>
    <w:uiPriority w:val="30"/>
    <w:rsid w:val="005C55C6"/>
    <w:rPr>
      <w:rFonts w:ascii="Arial" w:hAnsi="Arial"/>
      <w:b/>
      <w:bCs/>
      <w:iCs/>
      <w:lang w:eastAsia="en-US"/>
    </w:rPr>
  </w:style>
  <w:style w:type="character" w:styleId="SchwacheHervorhebung">
    <w:name w:val="Subtle Emphasis"/>
    <w:uiPriority w:val="19"/>
    <w:qFormat/>
    <w:rsid w:val="00667858"/>
    <w:rPr>
      <w:i/>
      <w:iCs/>
    </w:rPr>
  </w:style>
  <w:style w:type="character" w:styleId="IntensiveHervorhebung">
    <w:name w:val="Intense Emphasis"/>
    <w:uiPriority w:val="21"/>
    <w:qFormat/>
    <w:rsid w:val="00667858"/>
    <w:rPr>
      <w:b/>
      <w:bCs/>
    </w:rPr>
  </w:style>
  <w:style w:type="character" w:styleId="Buchtitel">
    <w:name w:val="Book Title"/>
    <w:basedOn w:val="Absatz-Standardschriftart"/>
    <w:uiPriority w:val="33"/>
    <w:qFormat/>
    <w:rsid w:val="00FB1DC2"/>
    <w:rPr>
      <w:b w:val="0"/>
      <w:bCs/>
      <w:caps w:val="0"/>
      <w:smallCaps w:val="0"/>
      <w:spacing w:val="0"/>
    </w:rPr>
  </w:style>
  <w:style w:type="paragraph" w:styleId="Inhaltsverzeichnisberschrift">
    <w:name w:val="TOC Heading"/>
    <w:basedOn w:val="berschrift1"/>
    <w:next w:val="Standard"/>
    <w:uiPriority w:val="39"/>
    <w:unhideWhenUsed/>
    <w:qFormat/>
    <w:rsid w:val="00667858"/>
    <w:pPr>
      <w:outlineLvl w:val="9"/>
    </w:pPr>
    <w:rPr>
      <w:lang w:bidi="en-US"/>
    </w:rPr>
  </w:style>
  <w:style w:type="paragraph" w:styleId="Sprechblasentext">
    <w:name w:val="Balloon Text"/>
    <w:basedOn w:val="Standard"/>
    <w:link w:val="SprechblasentextZchn"/>
    <w:uiPriority w:val="99"/>
    <w:semiHidden/>
    <w:unhideWhenUsed/>
    <w:rsid w:val="003131E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31E1"/>
    <w:rPr>
      <w:rFonts w:ascii="Tahoma" w:hAnsi="Tahoma" w:cs="Tahoma"/>
      <w:sz w:val="16"/>
      <w:szCs w:val="16"/>
      <w:lang w:eastAsia="en-US"/>
    </w:rPr>
  </w:style>
  <w:style w:type="character" w:styleId="Platzhaltertext">
    <w:name w:val="Placeholder Text"/>
    <w:basedOn w:val="Absatz-Standardschriftart"/>
    <w:uiPriority w:val="99"/>
    <w:semiHidden/>
    <w:rsid w:val="006B0179"/>
    <w:rPr>
      <w:color w:val="808080"/>
    </w:rPr>
  </w:style>
  <w:style w:type="paragraph" w:styleId="Kopfzeile">
    <w:name w:val="header"/>
    <w:basedOn w:val="Standard"/>
    <w:link w:val="KopfzeileZchn"/>
    <w:uiPriority w:val="99"/>
    <w:unhideWhenUsed/>
    <w:rsid w:val="00FB1DC2"/>
    <w:pPr>
      <w:tabs>
        <w:tab w:val="center" w:pos="4536"/>
        <w:tab w:val="right" w:pos="9072"/>
      </w:tabs>
      <w:spacing w:after="0" w:line="240" w:lineRule="auto"/>
    </w:pPr>
    <w:rPr>
      <w:sz w:val="16"/>
    </w:rPr>
  </w:style>
  <w:style w:type="character" w:customStyle="1" w:styleId="KopfzeileZchn">
    <w:name w:val="Kopfzeile Zchn"/>
    <w:basedOn w:val="Absatz-Standardschriftart"/>
    <w:link w:val="Kopfzeile"/>
    <w:uiPriority w:val="99"/>
    <w:rsid w:val="00FB1DC2"/>
    <w:rPr>
      <w:rFonts w:ascii="Arial" w:hAnsi="Arial"/>
      <w:sz w:val="16"/>
      <w:szCs w:val="22"/>
      <w:lang w:eastAsia="en-US"/>
    </w:rPr>
  </w:style>
  <w:style w:type="paragraph" w:styleId="Fuzeile">
    <w:name w:val="footer"/>
    <w:basedOn w:val="Standard"/>
    <w:link w:val="FuzeileZchn"/>
    <w:uiPriority w:val="99"/>
    <w:unhideWhenUsed/>
    <w:rsid w:val="009537CF"/>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sid w:val="009537CF"/>
    <w:rPr>
      <w:rFonts w:ascii="Arial" w:hAnsi="Arial"/>
      <w:sz w:val="16"/>
      <w:szCs w:val="22"/>
      <w:lang w:eastAsia="en-US"/>
    </w:rPr>
  </w:style>
  <w:style w:type="paragraph" w:customStyle="1" w:styleId="Zwischenberschrift">
    <w:name w:val="Zwischenüberschrift"/>
    <w:basedOn w:val="Standard"/>
    <w:next w:val="Standard"/>
    <w:autoRedefine/>
    <w:qFormat/>
    <w:rsid w:val="00372203"/>
    <w:pPr>
      <w:framePr w:hSpace="150" w:wrap="around" w:vAnchor="text" w:hAnchor="margin" w:y="4824"/>
      <w:spacing w:before="480" w:after="60" w:line="360" w:lineRule="exact"/>
      <w:suppressOverlap/>
    </w:pPr>
    <w:rPr>
      <w:bCs/>
      <w:color w:val="4C8898"/>
      <w:sz w:val="28"/>
      <w:lang w:eastAsia="de-DE"/>
    </w:rPr>
  </w:style>
  <w:style w:type="paragraph" w:styleId="Funotentext">
    <w:name w:val="footnote text"/>
    <w:basedOn w:val="Standard"/>
    <w:link w:val="FunotentextZchn"/>
    <w:uiPriority w:val="99"/>
    <w:semiHidden/>
    <w:unhideWhenUsed/>
    <w:rsid w:val="009B7C2A"/>
    <w:pPr>
      <w:spacing w:after="0" w:line="240" w:lineRule="auto"/>
    </w:pPr>
    <w:rPr>
      <w:sz w:val="16"/>
      <w:szCs w:val="20"/>
    </w:rPr>
  </w:style>
  <w:style w:type="character" w:customStyle="1" w:styleId="FunotentextZchn">
    <w:name w:val="Fußnotentext Zchn"/>
    <w:basedOn w:val="Absatz-Standardschriftart"/>
    <w:link w:val="Funotentext"/>
    <w:uiPriority w:val="99"/>
    <w:semiHidden/>
    <w:rsid w:val="009B7C2A"/>
    <w:rPr>
      <w:rFonts w:ascii="Arial" w:hAnsi="Arial"/>
      <w:sz w:val="16"/>
      <w:lang w:eastAsia="en-US"/>
    </w:rPr>
  </w:style>
  <w:style w:type="character" w:styleId="Funotenzeichen">
    <w:name w:val="footnote reference"/>
    <w:basedOn w:val="Absatz-Standardschriftart"/>
    <w:uiPriority w:val="99"/>
    <w:semiHidden/>
    <w:unhideWhenUsed/>
    <w:rsid w:val="009537CF"/>
    <w:rPr>
      <w:vertAlign w:val="superscript"/>
    </w:rPr>
  </w:style>
  <w:style w:type="paragraph" w:styleId="Endnotentext">
    <w:name w:val="endnote text"/>
    <w:basedOn w:val="Standard"/>
    <w:link w:val="EndnotentextZchn"/>
    <w:uiPriority w:val="99"/>
    <w:semiHidden/>
    <w:unhideWhenUsed/>
    <w:rsid w:val="009B7C2A"/>
    <w:pPr>
      <w:spacing w:after="0" w:line="240" w:lineRule="auto"/>
    </w:pPr>
    <w:rPr>
      <w:sz w:val="16"/>
      <w:szCs w:val="20"/>
    </w:rPr>
  </w:style>
  <w:style w:type="character" w:customStyle="1" w:styleId="EndnotentextZchn">
    <w:name w:val="Endnotentext Zchn"/>
    <w:basedOn w:val="Absatz-Standardschriftart"/>
    <w:link w:val="Endnotentext"/>
    <w:uiPriority w:val="99"/>
    <w:semiHidden/>
    <w:rsid w:val="009B7C2A"/>
    <w:rPr>
      <w:rFonts w:ascii="Arial" w:hAnsi="Arial"/>
      <w:sz w:val="16"/>
      <w:lang w:eastAsia="en-US"/>
    </w:rPr>
  </w:style>
  <w:style w:type="character" w:styleId="Endnotenzeichen">
    <w:name w:val="endnote reference"/>
    <w:basedOn w:val="Absatz-Standardschriftart"/>
    <w:uiPriority w:val="99"/>
    <w:semiHidden/>
    <w:unhideWhenUsed/>
    <w:rsid w:val="00BE2176"/>
    <w:rPr>
      <w:vertAlign w:val="superscript"/>
    </w:rPr>
  </w:style>
  <w:style w:type="table" w:styleId="Tabellengitternetz">
    <w:name w:val="Table Grid"/>
    <w:basedOn w:val="NormaleTabelle"/>
    <w:uiPriority w:val="59"/>
    <w:rsid w:val="00B836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pfzeilentext">
    <w:name w:val="Kopfzeilentext"/>
    <w:basedOn w:val="Kopfzeile"/>
    <w:link w:val="KopfzeilentextZchn"/>
    <w:qFormat/>
    <w:rsid w:val="00F32F11"/>
    <w:rPr>
      <w:color w:val="94959D"/>
    </w:rPr>
  </w:style>
  <w:style w:type="paragraph" w:styleId="Listenfortsetzung2">
    <w:name w:val="List Continue 2"/>
    <w:basedOn w:val="Listenabsatz"/>
    <w:uiPriority w:val="99"/>
    <w:unhideWhenUsed/>
    <w:rsid w:val="00D264E2"/>
    <w:pPr>
      <w:numPr>
        <w:numId w:val="27"/>
      </w:numPr>
      <w:spacing w:after="90"/>
    </w:pPr>
  </w:style>
  <w:style w:type="table" w:styleId="MittleresRaster3">
    <w:name w:val="Medium Grid 3"/>
    <w:basedOn w:val="NormaleTabelle"/>
    <w:uiPriority w:val="69"/>
    <w:rsid w:val="00CD3E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KopfzeilentextZchn">
    <w:name w:val="Kopfzeilentext Zchn"/>
    <w:basedOn w:val="KopfzeileZchn"/>
    <w:link w:val="Kopfzeilentext"/>
    <w:rsid w:val="00F32F11"/>
    <w:rPr>
      <w:rFonts w:ascii="Arial" w:hAnsi="Arial"/>
      <w:color w:val="94959D"/>
      <w:sz w:val="16"/>
      <w:szCs w:val="22"/>
      <w:lang w:eastAsia="en-US"/>
    </w:rPr>
  </w:style>
  <w:style w:type="paragraph" w:styleId="Aufzhlungszeichen2">
    <w:name w:val="List Bullet 2"/>
    <w:basedOn w:val="Standard"/>
    <w:uiPriority w:val="99"/>
    <w:unhideWhenUsed/>
    <w:rsid w:val="005C55C6"/>
    <w:pPr>
      <w:numPr>
        <w:numId w:val="11"/>
      </w:numPr>
      <w:contextualSpacing/>
    </w:pPr>
  </w:style>
  <w:style w:type="table" w:customStyle="1" w:styleId="eCult-Tabelle1">
    <w:name w:val="eCult-Tabelle1"/>
    <w:basedOn w:val="NormaleTabelle"/>
    <w:uiPriority w:val="99"/>
    <w:rsid w:val="00CD3EB3"/>
    <w:pPr>
      <w:spacing w:after="0" w:line="240" w:lineRule="auto"/>
    </w:pPr>
    <w:tblPr>
      <w:tblInd w:w="0" w:type="dxa"/>
      <w:tblCellMar>
        <w:top w:w="0" w:type="dxa"/>
        <w:left w:w="108" w:type="dxa"/>
        <w:bottom w:w="0" w:type="dxa"/>
        <w:right w:w="108" w:type="dxa"/>
      </w:tblCellMar>
    </w:tblPr>
  </w:style>
  <w:style w:type="table" w:customStyle="1" w:styleId="eCultTabelle1">
    <w:name w:val="eCult_Tabelle_1"/>
    <w:basedOn w:val="NormaleTabelle"/>
    <w:uiPriority w:val="99"/>
    <w:rsid w:val="00CD3EB3"/>
    <w:pPr>
      <w:spacing w:after="0" w:line="240" w:lineRule="auto"/>
    </w:pPr>
    <w:tblPr>
      <w:tblInd w:w="0" w:type="dxa"/>
      <w:tblCellMar>
        <w:top w:w="0" w:type="dxa"/>
        <w:left w:w="108" w:type="dxa"/>
        <w:bottom w:w="0" w:type="dxa"/>
        <w:right w:w="108" w:type="dxa"/>
      </w:tblCellMar>
    </w:tblPr>
  </w:style>
  <w:style w:type="table" w:styleId="MittleresRaster3-Akzent3">
    <w:name w:val="Medium Grid 3 Accent 3"/>
    <w:aliases w:val="eCult-Tabelle"/>
    <w:basedOn w:val="NormaleTabelle"/>
    <w:uiPriority w:val="69"/>
    <w:rsid w:val="00405269"/>
    <w:pPr>
      <w:spacing w:after="0" w:line="240" w:lineRule="auto"/>
    </w:pPr>
    <w:rPr>
      <w:rFonts w:ascii="Arial" w:hAnsi="Arial"/>
      <w:color w:val="000000" w:themeColor="text1"/>
    </w:rPr>
    <w:tblPr>
      <w:tblStyleRowBandSize w:val="1"/>
      <w:tblStyleColBandSize w:val="1"/>
      <w:tblInd w:w="120" w:type="dxa"/>
      <w:tblBorders>
        <w:top w:val="single" w:sz="2" w:space="0" w:color="94959D"/>
        <w:left w:val="single" w:sz="2" w:space="0" w:color="94959D"/>
        <w:bottom w:val="single" w:sz="2" w:space="0" w:color="94959D"/>
        <w:right w:val="single" w:sz="2" w:space="0" w:color="94959D"/>
        <w:insideH w:val="single" w:sz="2" w:space="0" w:color="94959D"/>
        <w:insideV w:val="single" w:sz="2" w:space="0" w:color="94959D"/>
      </w:tblBorders>
      <w:tblCellMar>
        <w:top w:w="120" w:type="dxa"/>
        <w:left w:w="120" w:type="dxa"/>
        <w:bottom w:w="120" w:type="dxa"/>
        <w:right w:w="120" w:type="dxa"/>
      </w:tblCellMar>
    </w:tblPr>
    <w:tcPr>
      <w:shd w:val="clear" w:color="auto" w:fill="E2F3F1"/>
    </w:tcPr>
    <w:tblStylePr w:type="firstRow">
      <w:rPr>
        <w:rFonts w:ascii="Arial" w:hAnsi="Arial"/>
        <w:b/>
        <w:bCs/>
        <w:i w:val="0"/>
        <w:iCs w:val="0"/>
        <w:color w:val="auto"/>
        <w:sz w:val="20"/>
      </w:rPr>
      <w:tblPr/>
      <w:tcPr>
        <w:tcBorders>
          <w:top w:val="nil"/>
          <w:left w:val="nil"/>
          <w:bottom w:val="single" w:sz="8" w:space="0" w:color="94959D"/>
          <w:right w:val="nil"/>
          <w:insideH w:val="nil"/>
          <w:insideV w:val="single" w:sz="8" w:space="0" w:color="94959D"/>
          <w:tl2br w:val="nil"/>
          <w:tr2bl w:val="nil"/>
        </w:tcBorders>
        <w:shd w:val="clear" w:color="auto" w:fill="C8DEE0"/>
      </w:tcPr>
    </w:tblStylePr>
    <w:tblStylePr w:type="lastRow">
      <w:rPr>
        <w:b/>
        <w:bCs/>
        <w:i w:val="0"/>
        <w:iCs w:val="0"/>
        <w:color w:val="FFFFFF" w:themeColor="background1"/>
      </w:rPr>
      <w:tblPr/>
      <w:tcPr>
        <w:tcBorders>
          <w:top w:val="single" w:sz="8" w:space="0" w:color="94959D"/>
          <w:left w:val="nil"/>
          <w:bottom w:val="nil"/>
          <w:right w:val="nil"/>
          <w:insideH w:val="single" w:sz="6" w:space="0" w:color="94959D"/>
          <w:insideV w:val="single" w:sz="6" w:space="0" w:color="94959D"/>
          <w:tl2br w:val="nil"/>
          <w:tr2bl w:val="nil"/>
        </w:tcBorders>
        <w:shd w:val="clear" w:color="auto" w:fill="9BBB59" w:themeFill="accent3"/>
      </w:tcPr>
    </w:tblStylePr>
    <w:tblStylePr w:type="firstCol">
      <w:rPr>
        <w:rFonts w:ascii="Arial" w:hAnsi="Arial"/>
        <w:b/>
        <w:bCs/>
        <w:i w:val="0"/>
        <w:iCs w:val="0"/>
        <w:color w:val="auto"/>
        <w:sz w:val="20"/>
      </w:rPr>
      <w:tblPr/>
      <w:tcPr>
        <w:tcBorders>
          <w:top w:val="nil"/>
          <w:left w:val="nil"/>
          <w:bottom w:val="nil"/>
          <w:right w:val="single" w:sz="8" w:space="0" w:color="94959D"/>
          <w:insideH w:val="nil"/>
          <w:insideV w:val="nil"/>
          <w:tl2br w:val="nil"/>
          <w:tr2bl w:val="nil"/>
        </w:tcBorders>
        <w:shd w:val="clear" w:color="auto" w:fill="C8DEE0"/>
      </w:tcPr>
    </w:tblStylePr>
    <w:tblStylePr w:type="lastCol">
      <w:rPr>
        <w:b/>
        <w:bCs/>
        <w:i w:val="0"/>
        <w:iCs w:val="0"/>
        <w:color w:val="FFFFFF" w:themeColor="background1"/>
      </w:rPr>
      <w:tblPr/>
      <w:tcPr>
        <w:tcBorders>
          <w:top w:val="single" w:sz="8" w:space="0" w:color="94959D"/>
          <w:left w:val="single" w:sz="8" w:space="0" w:color="94959D"/>
          <w:bottom w:val="single" w:sz="8" w:space="0" w:color="94959D"/>
          <w:right w:val="nil"/>
          <w:insideH w:val="nil"/>
          <w:insideV w:val="nil"/>
          <w:tl2br w:val="nil"/>
          <w:tr2bl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94959D"/>
          <w:left w:val="nil"/>
          <w:bottom w:val="nil"/>
          <w:right w:val="nil"/>
          <w:insideH w:val="single" w:sz="6" w:space="0" w:color="94959D"/>
          <w:insideV w:val="single" w:sz="6" w:space="0" w:color="94959D"/>
          <w:tl2br w:val="nil"/>
          <w:tr2bl w:val="nil"/>
        </w:tcBorders>
        <w:shd w:val="clear" w:color="auto" w:fill="FFFFFF" w:themeFill="background1"/>
      </w:tcPr>
    </w:tblStylePr>
    <w:tblStylePr w:type="band2Horz">
      <w:tblPr/>
      <w:tcPr>
        <w:tcBorders>
          <w:top w:val="single" w:sz="8" w:space="0" w:color="94959D"/>
          <w:left w:val="nil"/>
          <w:bottom w:val="nil"/>
          <w:right w:val="nil"/>
          <w:insideH w:val="single" w:sz="6" w:space="0" w:color="94959D"/>
          <w:insideV w:val="single" w:sz="6" w:space="0" w:color="94959D"/>
          <w:tl2br w:val="nil"/>
          <w:tr2bl w:val="nil"/>
        </w:tcBorders>
        <w:shd w:val="clear" w:color="auto" w:fill="E2F3F1"/>
      </w:tcPr>
    </w:tblStylePr>
  </w:style>
  <w:style w:type="table" w:customStyle="1" w:styleId="eCultTabelle">
    <w:name w:val="eCultTabelle"/>
    <w:basedOn w:val="NormaleTabelle"/>
    <w:uiPriority w:val="99"/>
    <w:rsid w:val="00B82E81"/>
    <w:pPr>
      <w:spacing w:after="0" w:line="240" w:lineRule="auto"/>
    </w:pPr>
    <w:rPr>
      <w:rFonts w:ascii="Arial" w:hAnsi="Arial"/>
    </w:rPr>
    <w:tblPr>
      <w:tblInd w:w="0" w:type="dxa"/>
      <w:tblCellMar>
        <w:top w:w="0" w:type="dxa"/>
        <w:left w:w="108" w:type="dxa"/>
        <w:bottom w:w="0" w:type="dxa"/>
        <w:right w:w="108" w:type="dxa"/>
      </w:tblCellMar>
    </w:tblPr>
  </w:style>
  <w:style w:type="paragraph" w:customStyle="1" w:styleId="Tabellentext">
    <w:name w:val="Tabellentext"/>
    <w:basedOn w:val="Standard"/>
    <w:autoRedefine/>
    <w:qFormat/>
    <w:rsid w:val="003F1488"/>
    <w:pPr>
      <w:spacing w:before="60" w:after="0" w:line="240" w:lineRule="auto"/>
    </w:pPr>
    <w:rPr>
      <w:color w:val="000000" w:themeColor="text1"/>
      <w:lang w:eastAsia="de-DE"/>
    </w:rPr>
  </w:style>
  <w:style w:type="paragraph" w:customStyle="1" w:styleId="Tabellenberschrift">
    <w:name w:val="Tabellenüberschrift"/>
    <w:basedOn w:val="Tabellentext"/>
    <w:qFormat/>
    <w:rsid w:val="00405269"/>
    <w:rPr>
      <w:b/>
      <w:bCs/>
    </w:rPr>
  </w:style>
  <w:style w:type="numbering" w:customStyle="1" w:styleId="FormatvorlageAufgezhltLateinCourierNewLinks138pxHngend0">
    <w:name w:val="Formatvorlage Aufgezählt (Latein) Courier New Links:  138 px Hängend:  0..."/>
    <w:basedOn w:val="KeineListe"/>
    <w:rsid w:val="00897387"/>
    <w:pPr>
      <w:numPr>
        <w:numId w:val="5"/>
      </w:numPr>
    </w:pPr>
  </w:style>
  <w:style w:type="paragraph" w:styleId="Listenfortsetzung">
    <w:name w:val="List Continue"/>
    <w:basedOn w:val="Standard"/>
    <w:uiPriority w:val="99"/>
    <w:unhideWhenUsed/>
    <w:rsid w:val="00D264E2"/>
    <w:pPr>
      <w:numPr>
        <w:numId w:val="26"/>
      </w:numPr>
      <w:spacing w:after="90"/>
      <w:contextualSpacing/>
    </w:pPr>
  </w:style>
  <w:style w:type="numbering" w:customStyle="1" w:styleId="FormatvorlageAufgezhltLateinCourierNewLinks138pxHngend01">
    <w:name w:val="Formatvorlage Aufgezählt (Latein) Courier New Links:  138 px Hängend:  0...1"/>
    <w:basedOn w:val="KeineListe"/>
    <w:rsid w:val="00897387"/>
    <w:pPr>
      <w:numPr>
        <w:numId w:val="7"/>
      </w:numPr>
    </w:pPr>
  </w:style>
  <w:style w:type="numbering" w:customStyle="1" w:styleId="FormatvorlageAufgezhltLateinCourierNewLinks138pxHngend02">
    <w:name w:val="Formatvorlage Aufgezählt (Latein) Courier New Links:  138 px Hängend:  0...2"/>
    <w:basedOn w:val="KeineListe"/>
    <w:rsid w:val="005C55C6"/>
    <w:pPr>
      <w:numPr>
        <w:numId w:val="21"/>
      </w:numPr>
    </w:pPr>
  </w:style>
  <w:style w:type="numbering" w:customStyle="1" w:styleId="FormatvorlageAufgezhltLateinCourierNewLinks138pxHngend03">
    <w:name w:val="Formatvorlage Aufgezählt (Latein) Courier New Links:  138 px Hängend:  0...3"/>
    <w:basedOn w:val="KeineListe"/>
    <w:rsid w:val="005C55C6"/>
    <w:pPr>
      <w:numPr>
        <w:numId w:val="23"/>
      </w:numPr>
    </w:pPr>
  </w:style>
  <w:style w:type="paragraph" w:styleId="Listenfortsetzung3">
    <w:name w:val="List Continue 3"/>
    <w:basedOn w:val="Listenabsatz"/>
    <w:uiPriority w:val="99"/>
    <w:unhideWhenUsed/>
    <w:rsid w:val="00D264E2"/>
    <w:pPr>
      <w:numPr>
        <w:numId w:val="25"/>
      </w:numPr>
      <w:spacing w:after="90"/>
    </w:pPr>
    <w:rPr>
      <w:sz w:val="16"/>
    </w:rPr>
  </w:style>
  <w:style w:type="paragraph" w:customStyle="1" w:styleId="Tabelleninhalt">
    <w:name w:val="Tabelleninhalt"/>
    <w:basedOn w:val="Standard"/>
    <w:qFormat/>
    <w:rsid w:val="007D00E2"/>
    <w:pPr>
      <w:spacing w:after="0" w:line="276" w:lineRule="auto"/>
    </w:pPr>
    <w:rPr>
      <w:rFonts w:cs="Arial"/>
      <w:szCs w:val="20"/>
      <w:lang w:eastAsia="de-DE"/>
    </w:rPr>
  </w:style>
  <w:style w:type="character" w:styleId="Hyperlink">
    <w:name w:val="Hyperlink"/>
    <w:basedOn w:val="Absatz-Standardschriftart"/>
    <w:uiPriority w:val="99"/>
    <w:unhideWhenUsed/>
    <w:rsid w:val="00964E85"/>
    <w:rPr>
      <w:noProof/>
      <w:color w:val="0000FF" w:themeColor="hyperlink"/>
      <w:u w:val="single"/>
    </w:rPr>
  </w:style>
  <w:style w:type="paragraph" w:styleId="Beschriftung">
    <w:name w:val="caption"/>
    <w:basedOn w:val="Standard"/>
    <w:next w:val="Standard"/>
    <w:link w:val="BeschriftungZchn"/>
    <w:uiPriority w:val="35"/>
    <w:unhideWhenUsed/>
    <w:rsid w:val="00C4634D"/>
    <w:pPr>
      <w:spacing w:after="200" w:line="240" w:lineRule="auto"/>
    </w:pPr>
    <w:rPr>
      <w:bCs/>
      <w:color w:val="31849B" w:themeColor="accent5" w:themeShade="BF"/>
      <w:sz w:val="18"/>
      <w:szCs w:val="18"/>
    </w:rPr>
  </w:style>
  <w:style w:type="paragraph" w:customStyle="1" w:styleId="Elementberschrift">
    <w:name w:val="Elementüberschrift"/>
    <w:basedOn w:val="Beschriftung"/>
    <w:link w:val="ElementberschriftZchn"/>
    <w:qFormat/>
    <w:rsid w:val="00EE223F"/>
    <w:pPr>
      <w:keepNext/>
      <w:spacing w:before="540" w:after="210"/>
    </w:pPr>
    <w:rPr>
      <w:b/>
      <w:sz w:val="24"/>
      <w:szCs w:val="24"/>
    </w:rPr>
  </w:style>
  <w:style w:type="character" w:customStyle="1" w:styleId="BeschriftungZchn">
    <w:name w:val="Beschriftung Zchn"/>
    <w:basedOn w:val="Absatz-Standardschriftart"/>
    <w:link w:val="Beschriftung"/>
    <w:uiPriority w:val="35"/>
    <w:rsid w:val="008B631F"/>
    <w:rPr>
      <w:rFonts w:ascii="Arial" w:hAnsi="Arial"/>
      <w:bCs/>
      <w:color w:val="31849B" w:themeColor="accent5" w:themeShade="BF"/>
      <w:sz w:val="18"/>
      <w:szCs w:val="18"/>
      <w:lang w:eastAsia="en-US"/>
    </w:rPr>
  </w:style>
  <w:style w:type="character" w:customStyle="1" w:styleId="ElementberschriftZchn">
    <w:name w:val="Elementüberschrift Zchn"/>
    <w:basedOn w:val="BeschriftungZchn"/>
    <w:link w:val="Elementberschrift"/>
    <w:rsid w:val="00EE223F"/>
    <w:rPr>
      <w:rFonts w:ascii="Arial" w:hAnsi="Arial"/>
      <w:b/>
      <w:bCs/>
      <w:color w:val="31849B" w:themeColor="accent5" w:themeShade="BF"/>
      <w:sz w:val="24"/>
      <w:szCs w:val="24"/>
      <w:lang w:eastAsia="en-US"/>
    </w:rPr>
  </w:style>
  <w:style w:type="paragraph" w:styleId="Verzeichnis1">
    <w:name w:val="toc 1"/>
    <w:basedOn w:val="Standard"/>
    <w:next w:val="Standard"/>
    <w:autoRedefine/>
    <w:uiPriority w:val="39"/>
    <w:unhideWhenUsed/>
    <w:rsid w:val="002B76F5"/>
    <w:pPr>
      <w:spacing w:after="100"/>
    </w:pPr>
  </w:style>
  <w:style w:type="paragraph" w:styleId="Verzeichnis2">
    <w:name w:val="toc 2"/>
    <w:basedOn w:val="Standard"/>
    <w:next w:val="Standard"/>
    <w:autoRedefine/>
    <w:uiPriority w:val="39"/>
    <w:unhideWhenUsed/>
    <w:rsid w:val="00213FA4"/>
    <w:pPr>
      <w:tabs>
        <w:tab w:val="right" w:leader="dot" w:pos="9061"/>
      </w:tabs>
      <w:spacing w:after="100"/>
      <w:ind w:left="200"/>
    </w:pPr>
  </w:style>
  <w:style w:type="paragraph" w:styleId="Verzeichnis3">
    <w:name w:val="toc 3"/>
    <w:basedOn w:val="Standard"/>
    <w:next w:val="Standard"/>
    <w:autoRedefine/>
    <w:uiPriority w:val="39"/>
    <w:unhideWhenUsed/>
    <w:rsid w:val="00964E85"/>
    <w:pPr>
      <w:tabs>
        <w:tab w:val="left" w:pos="1134"/>
        <w:tab w:val="right" w:leader="dot" w:pos="9061"/>
      </w:tabs>
      <w:spacing w:after="100"/>
      <w:ind w:firstLine="426"/>
    </w:pPr>
  </w:style>
  <w:style w:type="table" w:customStyle="1" w:styleId="eCULT-Tabelle">
    <w:name w:val="eCULT-Tabelle"/>
    <w:basedOn w:val="eCultTabelle"/>
    <w:uiPriority w:val="99"/>
    <w:rsid w:val="00195B5E"/>
    <w:tblPr>
      <w:tblInd w:w="0" w:type="dxa"/>
      <w:tblCellMar>
        <w:top w:w="0" w:type="dxa"/>
        <w:left w:w="108" w:type="dxa"/>
        <w:bottom w:w="0" w:type="dxa"/>
        <w:right w:w="108" w:type="dxa"/>
      </w:tblCellMar>
    </w:tblPr>
  </w:style>
  <w:style w:type="paragraph" w:customStyle="1" w:styleId="TabelleallgemeinerHinweis">
    <w:name w:val="Tabelle allgemeiner Hinweis"/>
    <w:basedOn w:val="Standard"/>
    <w:rsid w:val="00A03DE8"/>
    <w:pPr>
      <w:spacing w:after="90" w:line="240" w:lineRule="auto"/>
    </w:pPr>
    <w:rPr>
      <w:rFonts w:eastAsia="Times New Roman"/>
      <w:color w:val="000000" w:themeColor="text1"/>
      <w:sz w:val="16"/>
      <w:szCs w:val="20"/>
    </w:rPr>
  </w:style>
  <w:style w:type="paragraph" w:customStyle="1" w:styleId="TabellehngenderEinzug">
    <w:name w:val="Tabelle hängender Einzug"/>
    <w:basedOn w:val="Standard"/>
    <w:rsid w:val="00251891"/>
    <w:pPr>
      <w:spacing w:after="0" w:line="240" w:lineRule="auto"/>
      <w:ind w:left="162" w:hanging="162"/>
    </w:pPr>
    <w:rPr>
      <w:rFonts w:eastAsia="Times New Roman"/>
      <w:color w:val="000000" w:themeColor="text1"/>
      <w:sz w:val="16"/>
      <w:szCs w:val="20"/>
    </w:rPr>
  </w:style>
  <w:style w:type="paragraph" w:styleId="StandardWeb">
    <w:name w:val="Normal (Web)"/>
    <w:basedOn w:val="Standard"/>
    <w:uiPriority w:val="99"/>
    <w:semiHidden/>
    <w:unhideWhenUsed/>
    <w:rsid w:val="00941F8C"/>
    <w:pPr>
      <w:spacing w:before="100" w:beforeAutospacing="1" w:after="100" w:afterAutospacing="1" w:line="240" w:lineRule="auto"/>
    </w:pPr>
    <w:rPr>
      <w:rFonts w:ascii="Times New Roman" w:eastAsia="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pPr>
        <w:spacing w:after="21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5B5E"/>
    <w:pPr>
      <w:spacing w:line="360" w:lineRule="auto"/>
    </w:pPr>
    <w:rPr>
      <w:rFonts w:ascii="Arial" w:hAnsi="Arial"/>
      <w:szCs w:val="22"/>
      <w:lang w:eastAsia="en-US"/>
    </w:rPr>
  </w:style>
  <w:style w:type="paragraph" w:styleId="berschrift1">
    <w:name w:val="heading 1"/>
    <w:basedOn w:val="Standard"/>
    <w:next w:val="Standard"/>
    <w:link w:val="berschrift1Zchn"/>
    <w:autoRedefine/>
    <w:uiPriority w:val="9"/>
    <w:qFormat/>
    <w:rsid w:val="00941F8C"/>
    <w:pPr>
      <w:pageBreakBefore/>
      <w:numPr>
        <w:numId w:val="42"/>
      </w:numPr>
      <w:pBdr>
        <w:bottom w:val="single" w:sz="24" w:space="3" w:color="4C8898"/>
      </w:pBdr>
      <w:spacing w:before="660" w:after="300" w:line="240" w:lineRule="auto"/>
      <w:contextualSpacing/>
      <w:outlineLvl w:val="0"/>
    </w:pPr>
    <w:rPr>
      <w:rFonts w:eastAsia="Trebuchet MS" w:cs="Arial"/>
      <w:b/>
      <w:bCs/>
      <w:color w:val="4C8898"/>
      <w:sz w:val="40"/>
      <w:szCs w:val="28"/>
    </w:rPr>
  </w:style>
  <w:style w:type="paragraph" w:styleId="berschrift2">
    <w:name w:val="heading 2"/>
    <w:basedOn w:val="berschrift1"/>
    <w:next w:val="Standard"/>
    <w:link w:val="berschrift2Zchn"/>
    <w:autoRedefine/>
    <w:uiPriority w:val="9"/>
    <w:unhideWhenUsed/>
    <w:qFormat/>
    <w:rsid w:val="00964E85"/>
    <w:pPr>
      <w:pageBreakBefore w:val="0"/>
      <w:numPr>
        <w:ilvl w:val="1"/>
      </w:numPr>
      <w:pBdr>
        <w:bottom w:val="none" w:sz="0" w:space="0" w:color="auto"/>
      </w:pBdr>
      <w:spacing w:after="90" w:line="520" w:lineRule="exact"/>
      <w:ind w:left="851" w:hanging="851"/>
      <w:outlineLvl w:val="1"/>
    </w:pPr>
    <w:rPr>
      <w:rFonts w:cs="Arial-BoldMT"/>
      <w:bCs w:val="0"/>
      <w:lang w:eastAsia="de-DE"/>
    </w:rPr>
  </w:style>
  <w:style w:type="paragraph" w:styleId="berschrift3">
    <w:name w:val="heading 3"/>
    <w:basedOn w:val="berschrift2"/>
    <w:next w:val="Standard"/>
    <w:link w:val="berschrift3Zchn"/>
    <w:uiPriority w:val="9"/>
    <w:unhideWhenUsed/>
    <w:qFormat/>
    <w:rsid w:val="00941F8C"/>
    <w:pPr>
      <w:keepNext/>
      <w:numPr>
        <w:ilvl w:val="0"/>
        <w:numId w:val="0"/>
      </w:numPr>
      <w:tabs>
        <w:tab w:val="left" w:pos="0"/>
      </w:tabs>
      <w:spacing w:before="210" w:after="105" w:line="271" w:lineRule="auto"/>
      <w:outlineLvl w:val="2"/>
    </w:pPr>
    <w:rPr>
      <w:b w:val="0"/>
      <w:bCs/>
      <w:szCs w:val="20"/>
    </w:rPr>
  </w:style>
  <w:style w:type="paragraph" w:styleId="berschrift4">
    <w:name w:val="heading 4"/>
    <w:basedOn w:val="berschrift3"/>
    <w:next w:val="Standard"/>
    <w:link w:val="berschrift4Zchn"/>
    <w:uiPriority w:val="9"/>
    <w:unhideWhenUsed/>
    <w:qFormat/>
    <w:rsid w:val="006550AA"/>
    <w:pPr>
      <w:spacing w:before="200" w:after="0"/>
      <w:outlineLvl w:val="3"/>
    </w:pPr>
    <w:rPr>
      <w:bCs w:val="0"/>
      <w:iCs/>
      <w:sz w:val="32"/>
    </w:rPr>
  </w:style>
  <w:style w:type="paragraph" w:styleId="berschrift5">
    <w:name w:val="heading 5"/>
    <w:basedOn w:val="Standard"/>
    <w:next w:val="Standard"/>
    <w:link w:val="berschrift5Zchn"/>
    <w:uiPriority w:val="9"/>
    <w:semiHidden/>
    <w:unhideWhenUsed/>
    <w:qFormat/>
    <w:rsid w:val="00667858"/>
    <w:pPr>
      <w:numPr>
        <w:ilvl w:val="4"/>
        <w:numId w:val="42"/>
      </w:numPr>
      <w:spacing w:before="200" w:after="0"/>
      <w:outlineLvl w:val="4"/>
    </w:pPr>
    <w:rPr>
      <w:rFonts w:ascii="Cambria" w:eastAsia="Times New Roman" w:hAnsi="Cambria"/>
      <w:b/>
      <w:bCs/>
      <w:color w:val="7F7F7F"/>
      <w:szCs w:val="20"/>
    </w:rPr>
  </w:style>
  <w:style w:type="paragraph" w:styleId="berschrift6">
    <w:name w:val="heading 6"/>
    <w:basedOn w:val="Standard"/>
    <w:next w:val="Standard"/>
    <w:link w:val="berschrift6Zchn"/>
    <w:uiPriority w:val="9"/>
    <w:semiHidden/>
    <w:unhideWhenUsed/>
    <w:qFormat/>
    <w:rsid w:val="00667858"/>
    <w:pPr>
      <w:numPr>
        <w:ilvl w:val="5"/>
        <w:numId w:val="42"/>
      </w:numPr>
      <w:spacing w:after="0" w:line="271" w:lineRule="auto"/>
      <w:outlineLvl w:val="5"/>
    </w:pPr>
    <w:rPr>
      <w:rFonts w:ascii="Cambria" w:eastAsia="Times New Roman" w:hAnsi="Cambria"/>
      <w:b/>
      <w:bCs/>
      <w:i/>
      <w:iCs/>
      <w:color w:val="7F7F7F"/>
      <w:szCs w:val="20"/>
    </w:rPr>
  </w:style>
  <w:style w:type="paragraph" w:styleId="berschrift7">
    <w:name w:val="heading 7"/>
    <w:basedOn w:val="Standard"/>
    <w:next w:val="Standard"/>
    <w:link w:val="berschrift7Zchn"/>
    <w:uiPriority w:val="9"/>
    <w:semiHidden/>
    <w:unhideWhenUsed/>
    <w:qFormat/>
    <w:rsid w:val="00667858"/>
    <w:pPr>
      <w:numPr>
        <w:ilvl w:val="6"/>
        <w:numId w:val="42"/>
      </w:numPr>
      <w:spacing w:after="0"/>
      <w:outlineLvl w:val="6"/>
    </w:pPr>
    <w:rPr>
      <w:rFonts w:ascii="Cambria" w:eastAsia="Times New Roman" w:hAnsi="Cambria"/>
      <w:i/>
      <w:iCs/>
      <w:szCs w:val="20"/>
    </w:rPr>
  </w:style>
  <w:style w:type="paragraph" w:styleId="berschrift8">
    <w:name w:val="heading 8"/>
    <w:basedOn w:val="Standard"/>
    <w:next w:val="Standard"/>
    <w:link w:val="berschrift8Zchn"/>
    <w:uiPriority w:val="9"/>
    <w:semiHidden/>
    <w:unhideWhenUsed/>
    <w:qFormat/>
    <w:rsid w:val="00667858"/>
    <w:pPr>
      <w:numPr>
        <w:ilvl w:val="7"/>
        <w:numId w:val="42"/>
      </w:numPr>
      <w:spacing w:after="0"/>
      <w:outlineLvl w:val="7"/>
    </w:pPr>
    <w:rPr>
      <w:rFonts w:ascii="Cambria" w:eastAsia="Times New Roman" w:hAnsi="Cambria"/>
      <w:szCs w:val="20"/>
    </w:rPr>
  </w:style>
  <w:style w:type="paragraph" w:styleId="berschrift9">
    <w:name w:val="heading 9"/>
    <w:basedOn w:val="Standard"/>
    <w:next w:val="Standard"/>
    <w:link w:val="berschrift9Zchn"/>
    <w:uiPriority w:val="9"/>
    <w:semiHidden/>
    <w:unhideWhenUsed/>
    <w:qFormat/>
    <w:rsid w:val="00667858"/>
    <w:pPr>
      <w:numPr>
        <w:ilvl w:val="8"/>
        <w:numId w:val="42"/>
      </w:numPr>
      <w:spacing w:after="0"/>
      <w:outlineLvl w:val="8"/>
    </w:pPr>
    <w:rPr>
      <w:rFonts w:ascii="Cambria" w:eastAsia="Times New Roman" w:hAnsi="Cambria"/>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41F8C"/>
    <w:rPr>
      <w:rFonts w:ascii="Arial" w:eastAsia="Trebuchet MS" w:hAnsi="Arial" w:cs="Arial"/>
      <w:b/>
      <w:bCs/>
      <w:color w:val="4C8898"/>
      <w:sz w:val="40"/>
      <w:szCs w:val="28"/>
      <w:lang w:eastAsia="en-US"/>
    </w:rPr>
  </w:style>
  <w:style w:type="character" w:customStyle="1" w:styleId="berschrift2Zchn">
    <w:name w:val="Überschrift 2 Zchn"/>
    <w:link w:val="berschrift2"/>
    <w:uiPriority w:val="9"/>
    <w:rsid w:val="00964E85"/>
    <w:rPr>
      <w:rFonts w:ascii="Arial" w:eastAsia="Times New Roman" w:hAnsi="Arial" w:cs="Arial-BoldMT"/>
      <w:b/>
      <w:color w:val="4C8898"/>
      <w:sz w:val="40"/>
      <w:szCs w:val="28"/>
    </w:rPr>
  </w:style>
  <w:style w:type="character" w:customStyle="1" w:styleId="berschrift3Zchn">
    <w:name w:val="Überschrift 3 Zchn"/>
    <w:link w:val="berschrift3"/>
    <w:uiPriority w:val="9"/>
    <w:rsid w:val="00941F8C"/>
    <w:rPr>
      <w:rFonts w:ascii="Arial" w:eastAsia="Trebuchet MS" w:hAnsi="Arial" w:cs="Arial-BoldMT"/>
      <w:bCs/>
      <w:color w:val="4C8898"/>
      <w:sz w:val="40"/>
    </w:rPr>
  </w:style>
  <w:style w:type="character" w:customStyle="1" w:styleId="berschrift4Zchn">
    <w:name w:val="Überschrift 4 Zchn"/>
    <w:link w:val="berschrift4"/>
    <w:uiPriority w:val="9"/>
    <w:rsid w:val="006550AA"/>
    <w:rPr>
      <w:rFonts w:ascii="Arial" w:eastAsia="Times New Roman" w:hAnsi="Arial" w:cs="Arial-BoldMT"/>
      <w:iCs/>
      <w:color w:val="4C8898"/>
      <w:sz w:val="32"/>
    </w:rPr>
  </w:style>
  <w:style w:type="character" w:customStyle="1" w:styleId="berschrift5Zchn">
    <w:name w:val="Überschrift 5 Zchn"/>
    <w:link w:val="berschrift5"/>
    <w:uiPriority w:val="9"/>
    <w:semiHidden/>
    <w:rsid w:val="00667858"/>
    <w:rPr>
      <w:rFonts w:ascii="Cambria" w:eastAsia="Times New Roman" w:hAnsi="Cambria"/>
      <w:b/>
      <w:bCs/>
      <w:color w:val="7F7F7F"/>
      <w:lang w:eastAsia="en-US"/>
    </w:rPr>
  </w:style>
  <w:style w:type="character" w:customStyle="1" w:styleId="berschrift6Zchn">
    <w:name w:val="Überschrift 6 Zchn"/>
    <w:link w:val="berschrift6"/>
    <w:uiPriority w:val="9"/>
    <w:semiHidden/>
    <w:rsid w:val="00667858"/>
    <w:rPr>
      <w:rFonts w:ascii="Cambria" w:eastAsia="Times New Roman" w:hAnsi="Cambria"/>
      <w:b/>
      <w:bCs/>
      <w:i/>
      <w:iCs/>
      <w:color w:val="7F7F7F"/>
      <w:lang w:eastAsia="en-US"/>
    </w:rPr>
  </w:style>
  <w:style w:type="character" w:customStyle="1" w:styleId="berschrift7Zchn">
    <w:name w:val="Überschrift 7 Zchn"/>
    <w:link w:val="berschrift7"/>
    <w:uiPriority w:val="9"/>
    <w:semiHidden/>
    <w:rsid w:val="00667858"/>
    <w:rPr>
      <w:rFonts w:ascii="Cambria" w:eastAsia="Times New Roman" w:hAnsi="Cambria"/>
      <w:i/>
      <w:iCs/>
      <w:lang w:eastAsia="en-US"/>
    </w:rPr>
  </w:style>
  <w:style w:type="character" w:customStyle="1" w:styleId="berschrift8Zchn">
    <w:name w:val="Überschrift 8 Zchn"/>
    <w:link w:val="berschrift8"/>
    <w:uiPriority w:val="9"/>
    <w:semiHidden/>
    <w:rsid w:val="00667858"/>
    <w:rPr>
      <w:rFonts w:ascii="Cambria" w:eastAsia="Times New Roman" w:hAnsi="Cambria"/>
      <w:lang w:eastAsia="en-US"/>
    </w:rPr>
  </w:style>
  <w:style w:type="character" w:customStyle="1" w:styleId="berschrift9Zchn">
    <w:name w:val="Überschrift 9 Zchn"/>
    <w:link w:val="berschrift9"/>
    <w:uiPriority w:val="9"/>
    <w:semiHidden/>
    <w:rsid w:val="00667858"/>
    <w:rPr>
      <w:rFonts w:ascii="Cambria" w:eastAsia="Times New Roman" w:hAnsi="Cambria"/>
      <w:i/>
      <w:iCs/>
      <w:spacing w:val="5"/>
      <w:lang w:eastAsia="en-US"/>
    </w:rPr>
  </w:style>
  <w:style w:type="paragraph" w:styleId="Titel">
    <w:name w:val="Title"/>
    <w:basedOn w:val="Standard"/>
    <w:next w:val="Standard"/>
    <w:link w:val="TitelZchn"/>
    <w:autoRedefine/>
    <w:qFormat/>
    <w:rsid w:val="00755DDE"/>
    <w:pPr>
      <w:spacing w:after="180"/>
    </w:pPr>
    <w:rPr>
      <w:b/>
      <w:color w:val="4C8898"/>
      <w:sz w:val="40"/>
    </w:rPr>
  </w:style>
  <w:style w:type="character" w:customStyle="1" w:styleId="TitelZchn">
    <w:name w:val="Titel Zchn"/>
    <w:link w:val="Titel"/>
    <w:rsid w:val="00755DDE"/>
    <w:rPr>
      <w:rFonts w:ascii="Arial" w:hAnsi="Arial"/>
      <w:b/>
      <w:color w:val="4C8898"/>
      <w:sz w:val="40"/>
      <w:szCs w:val="22"/>
      <w:lang w:eastAsia="en-US"/>
    </w:rPr>
  </w:style>
  <w:style w:type="paragraph" w:styleId="Untertitel">
    <w:name w:val="Subtitle"/>
    <w:basedOn w:val="Standard"/>
    <w:next w:val="Standard"/>
    <w:link w:val="UntertitelZchn"/>
    <w:autoRedefine/>
    <w:uiPriority w:val="11"/>
    <w:qFormat/>
    <w:rsid w:val="005C55C6"/>
    <w:rPr>
      <w:rFonts w:cs="Arial"/>
      <w:color w:val="4C8898"/>
      <w:sz w:val="28"/>
      <w:szCs w:val="28"/>
    </w:rPr>
  </w:style>
  <w:style w:type="character" w:customStyle="1" w:styleId="UntertitelZchn">
    <w:name w:val="Untertitel Zchn"/>
    <w:link w:val="Untertitel"/>
    <w:uiPriority w:val="11"/>
    <w:rsid w:val="005C55C6"/>
    <w:rPr>
      <w:rFonts w:ascii="Arial" w:hAnsi="Arial" w:cs="Arial"/>
      <w:color w:val="4C8898"/>
      <w:sz w:val="28"/>
      <w:szCs w:val="28"/>
      <w:lang w:eastAsia="en-US"/>
    </w:rPr>
  </w:style>
  <w:style w:type="character" w:styleId="Fett">
    <w:name w:val="Strong"/>
    <w:uiPriority w:val="22"/>
    <w:rsid w:val="00667858"/>
    <w:rPr>
      <w:b/>
      <w:bCs/>
    </w:rPr>
  </w:style>
  <w:style w:type="character" w:styleId="Hervorhebung">
    <w:name w:val="Emphasis"/>
    <w:uiPriority w:val="20"/>
    <w:rsid w:val="00667858"/>
    <w:rPr>
      <w:b/>
      <w:bCs/>
      <w:i/>
      <w:iCs/>
      <w:spacing w:val="10"/>
      <w:bdr w:val="none" w:sz="0" w:space="0" w:color="auto"/>
      <w:shd w:val="clear" w:color="auto" w:fill="auto"/>
    </w:rPr>
  </w:style>
  <w:style w:type="paragraph" w:styleId="KeinLeerraum">
    <w:name w:val="No Spacing"/>
    <w:basedOn w:val="Standard"/>
    <w:link w:val="KeinLeerraumZchn"/>
    <w:autoRedefine/>
    <w:uiPriority w:val="1"/>
    <w:rsid w:val="0081279E"/>
    <w:pPr>
      <w:framePr w:hSpace="150" w:wrap="around" w:vAnchor="text" w:hAnchor="margin" w:y="1764"/>
      <w:spacing w:after="0" w:line="240" w:lineRule="auto"/>
      <w:suppressOverlap/>
    </w:pPr>
  </w:style>
  <w:style w:type="character" w:customStyle="1" w:styleId="KeinLeerraumZchn">
    <w:name w:val="Kein Leerraum Zchn"/>
    <w:link w:val="KeinLeerraum"/>
    <w:uiPriority w:val="1"/>
    <w:rsid w:val="0081279E"/>
    <w:rPr>
      <w:rFonts w:ascii="Arial" w:hAnsi="Arial"/>
      <w:szCs w:val="22"/>
      <w:lang w:eastAsia="en-US"/>
    </w:rPr>
  </w:style>
  <w:style w:type="paragraph" w:styleId="Listenabsatz">
    <w:name w:val="List Paragraph"/>
    <w:basedOn w:val="Standard"/>
    <w:uiPriority w:val="34"/>
    <w:qFormat/>
    <w:rsid w:val="009F0E57"/>
    <w:pPr>
      <w:numPr>
        <w:numId w:val="4"/>
      </w:numPr>
      <w:spacing w:after="300"/>
      <w:contextualSpacing/>
    </w:pPr>
    <w:rPr>
      <w:lang w:eastAsia="de-DE"/>
    </w:rPr>
  </w:style>
  <w:style w:type="paragraph" w:styleId="Zitat">
    <w:name w:val="Quote"/>
    <w:basedOn w:val="Standard"/>
    <w:next w:val="Standard"/>
    <w:link w:val="ZitatZchn"/>
    <w:uiPriority w:val="29"/>
    <w:qFormat/>
    <w:rsid w:val="00667858"/>
    <w:pPr>
      <w:spacing w:before="200" w:after="0"/>
      <w:ind w:left="360" w:right="360"/>
    </w:pPr>
    <w:rPr>
      <w:i/>
      <w:iCs/>
      <w:szCs w:val="20"/>
    </w:rPr>
  </w:style>
  <w:style w:type="character" w:customStyle="1" w:styleId="ZitatZchn">
    <w:name w:val="Zitat Zchn"/>
    <w:link w:val="Zitat"/>
    <w:uiPriority w:val="29"/>
    <w:rsid w:val="00667858"/>
    <w:rPr>
      <w:i/>
      <w:iCs/>
    </w:rPr>
  </w:style>
  <w:style w:type="paragraph" w:styleId="IntensivesZitat">
    <w:name w:val="Intense Quote"/>
    <w:basedOn w:val="Standard"/>
    <w:next w:val="Standard"/>
    <w:link w:val="IntensivesZitatZchn"/>
    <w:uiPriority w:val="30"/>
    <w:rsid w:val="005C55C6"/>
    <w:pPr>
      <w:pBdr>
        <w:bottom w:val="single" w:sz="4" w:space="1" w:color="auto"/>
      </w:pBdr>
      <w:spacing w:before="200" w:after="280"/>
      <w:ind w:left="1008" w:right="1152"/>
      <w:jc w:val="both"/>
    </w:pPr>
    <w:rPr>
      <w:b/>
      <w:bCs/>
      <w:iCs/>
      <w:szCs w:val="20"/>
    </w:rPr>
  </w:style>
  <w:style w:type="character" w:customStyle="1" w:styleId="IntensivesZitatZchn">
    <w:name w:val="Intensives Zitat Zchn"/>
    <w:link w:val="IntensivesZitat"/>
    <w:uiPriority w:val="30"/>
    <w:rsid w:val="005C55C6"/>
    <w:rPr>
      <w:rFonts w:ascii="Arial" w:hAnsi="Arial"/>
      <w:b/>
      <w:bCs/>
      <w:iCs/>
      <w:lang w:eastAsia="en-US"/>
    </w:rPr>
  </w:style>
  <w:style w:type="character" w:styleId="SchwacheHervorhebung">
    <w:name w:val="Subtle Emphasis"/>
    <w:uiPriority w:val="19"/>
    <w:qFormat/>
    <w:rsid w:val="00667858"/>
    <w:rPr>
      <w:i/>
      <w:iCs/>
    </w:rPr>
  </w:style>
  <w:style w:type="character" w:styleId="IntensiveHervorhebung">
    <w:name w:val="Intense Emphasis"/>
    <w:uiPriority w:val="21"/>
    <w:qFormat/>
    <w:rsid w:val="00667858"/>
    <w:rPr>
      <w:b/>
      <w:bCs/>
    </w:rPr>
  </w:style>
  <w:style w:type="character" w:styleId="Buchtitel">
    <w:name w:val="Book Title"/>
    <w:basedOn w:val="Absatz-Standardschriftart"/>
    <w:uiPriority w:val="33"/>
    <w:qFormat/>
    <w:rsid w:val="00FB1DC2"/>
    <w:rPr>
      <w:b w:val="0"/>
      <w:bCs/>
      <w:caps w:val="0"/>
      <w:smallCaps w:val="0"/>
      <w:spacing w:val="0"/>
    </w:rPr>
  </w:style>
  <w:style w:type="paragraph" w:styleId="Inhaltsverzeichnisberschrift">
    <w:name w:val="TOC Heading"/>
    <w:basedOn w:val="berschrift1"/>
    <w:next w:val="Standard"/>
    <w:uiPriority w:val="39"/>
    <w:unhideWhenUsed/>
    <w:qFormat/>
    <w:rsid w:val="00667858"/>
    <w:pPr>
      <w:outlineLvl w:val="9"/>
    </w:pPr>
    <w:rPr>
      <w:lang w:bidi="en-US"/>
    </w:rPr>
  </w:style>
  <w:style w:type="paragraph" w:styleId="Sprechblasentext">
    <w:name w:val="Balloon Text"/>
    <w:basedOn w:val="Standard"/>
    <w:link w:val="SprechblasentextZchn"/>
    <w:uiPriority w:val="99"/>
    <w:semiHidden/>
    <w:unhideWhenUsed/>
    <w:rsid w:val="003131E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31E1"/>
    <w:rPr>
      <w:rFonts w:ascii="Tahoma" w:hAnsi="Tahoma" w:cs="Tahoma"/>
      <w:sz w:val="16"/>
      <w:szCs w:val="16"/>
      <w:lang w:eastAsia="en-US"/>
    </w:rPr>
  </w:style>
  <w:style w:type="character" w:styleId="Platzhaltertext">
    <w:name w:val="Placeholder Text"/>
    <w:basedOn w:val="Absatz-Standardschriftart"/>
    <w:uiPriority w:val="99"/>
    <w:semiHidden/>
    <w:rsid w:val="006B0179"/>
    <w:rPr>
      <w:color w:val="808080"/>
    </w:rPr>
  </w:style>
  <w:style w:type="paragraph" w:styleId="Kopfzeile">
    <w:name w:val="header"/>
    <w:basedOn w:val="Standard"/>
    <w:link w:val="KopfzeileZchn"/>
    <w:uiPriority w:val="99"/>
    <w:unhideWhenUsed/>
    <w:rsid w:val="00FB1DC2"/>
    <w:pPr>
      <w:tabs>
        <w:tab w:val="center" w:pos="4536"/>
        <w:tab w:val="right" w:pos="9072"/>
      </w:tabs>
      <w:spacing w:after="0" w:line="240" w:lineRule="auto"/>
    </w:pPr>
    <w:rPr>
      <w:sz w:val="16"/>
    </w:rPr>
  </w:style>
  <w:style w:type="character" w:customStyle="1" w:styleId="KopfzeileZchn">
    <w:name w:val="Kopfzeile Zchn"/>
    <w:basedOn w:val="Absatz-Standardschriftart"/>
    <w:link w:val="Kopfzeile"/>
    <w:uiPriority w:val="99"/>
    <w:rsid w:val="00FB1DC2"/>
    <w:rPr>
      <w:rFonts w:ascii="Arial" w:hAnsi="Arial"/>
      <w:sz w:val="16"/>
      <w:szCs w:val="22"/>
      <w:lang w:eastAsia="en-US"/>
    </w:rPr>
  </w:style>
  <w:style w:type="paragraph" w:styleId="Fuzeile">
    <w:name w:val="footer"/>
    <w:basedOn w:val="Standard"/>
    <w:link w:val="FuzeileZchn"/>
    <w:uiPriority w:val="99"/>
    <w:unhideWhenUsed/>
    <w:rsid w:val="009537CF"/>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sid w:val="009537CF"/>
    <w:rPr>
      <w:rFonts w:ascii="Arial" w:hAnsi="Arial"/>
      <w:sz w:val="16"/>
      <w:szCs w:val="22"/>
      <w:lang w:eastAsia="en-US"/>
    </w:rPr>
  </w:style>
  <w:style w:type="paragraph" w:customStyle="1" w:styleId="Zwischenberschrift">
    <w:name w:val="Zwischenüberschrift"/>
    <w:basedOn w:val="Standard"/>
    <w:next w:val="Standard"/>
    <w:autoRedefine/>
    <w:qFormat/>
    <w:rsid w:val="00372203"/>
    <w:pPr>
      <w:framePr w:hSpace="150" w:wrap="around" w:vAnchor="text" w:hAnchor="margin" w:y="4824"/>
      <w:spacing w:before="480" w:after="60" w:line="360" w:lineRule="exact"/>
      <w:suppressOverlap/>
    </w:pPr>
    <w:rPr>
      <w:bCs/>
      <w:color w:val="4C8898"/>
      <w:sz w:val="28"/>
      <w:lang w:eastAsia="de-DE"/>
    </w:rPr>
  </w:style>
  <w:style w:type="paragraph" w:styleId="Funotentext">
    <w:name w:val="footnote text"/>
    <w:basedOn w:val="Standard"/>
    <w:link w:val="FunotentextZchn"/>
    <w:uiPriority w:val="99"/>
    <w:semiHidden/>
    <w:unhideWhenUsed/>
    <w:rsid w:val="009B7C2A"/>
    <w:pPr>
      <w:spacing w:after="0" w:line="240" w:lineRule="auto"/>
    </w:pPr>
    <w:rPr>
      <w:sz w:val="16"/>
      <w:szCs w:val="20"/>
    </w:rPr>
  </w:style>
  <w:style w:type="character" w:customStyle="1" w:styleId="FunotentextZchn">
    <w:name w:val="Fußnotentext Zchn"/>
    <w:basedOn w:val="Absatz-Standardschriftart"/>
    <w:link w:val="Funotentext"/>
    <w:uiPriority w:val="99"/>
    <w:semiHidden/>
    <w:rsid w:val="009B7C2A"/>
    <w:rPr>
      <w:rFonts w:ascii="Arial" w:hAnsi="Arial"/>
      <w:sz w:val="16"/>
      <w:lang w:eastAsia="en-US"/>
    </w:rPr>
  </w:style>
  <w:style w:type="character" w:styleId="Funotenzeichen">
    <w:name w:val="footnote reference"/>
    <w:basedOn w:val="Absatz-Standardschriftart"/>
    <w:uiPriority w:val="99"/>
    <w:semiHidden/>
    <w:unhideWhenUsed/>
    <w:rsid w:val="009537CF"/>
    <w:rPr>
      <w:vertAlign w:val="superscript"/>
    </w:rPr>
  </w:style>
  <w:style w:type="paragraph" w:styleId="Endnotentext">
    <w:name w:val="endnote text"/>
    <w:basedOn w:val="Standard"/>
    <w:link w:val="EndnotentextZchn"/>
    <w:uiPriority w:val="99"/>
    <w:semiHidden/>
    <w:unhideWhenUsed/>
    <w:rsid w:val="009B7C2A"/>
    <w:pPr>
      <w:spacing w:after="0" w:line="240" w:lineRule="auto"/>
    </w:pPr>
    <w:rPr>
      <w:sz w:val="16"/>
      <w:szCs w:val="20"/>
    </w:rPr>
  </w:style>
  <w:style w:type="character" w:customStyle="1" w:styleId="EndnotentextZchn">
    <w:name w:val="Endnotentext Zchn"/>
    <w:basedOn w:val="Absatz-Standardschriftart"/>
    <w:link w:val="Endnotentext"/>
    <w:uiPriority w:val="99"/>
    <w:semiHidden/>
    <w:rsid w:val="009B7C2A"/>
    <w:rPr>
      <w:rFonts w:ascii="Arial" w:hAnsi="Arial"/>
      <w:sz w:val="16"/>
      <w:lang w:eastAsia="en-US"/>
    </w:rPr>
  </w:style>
  <w:style w:type="character" w:styleId="Endnotenzeichen">
    <w:name w:val="endnote reference"/>
    <w:basedOn w:val="Absatz-Standardschriftart"/>
    <w:uiPriority w:val="99"/>
    <w:semiHidden/>
    <w:unhideWhenUsed/>
    <w:rsid w:val="00BE2176"/>
    <w:rPr>
      <w:vertAlign w:val="superscript"/>
    </w:rPr>
  </w:style>
  <w:style w:type="table" w:styleId="Tabellenraster">
    <w:name w:val="Table Grid"/>
    <w:basedOn w:val="NormaleTabelle"/>
    <w:uiPriority w:val="59"/>
    <w:rsid w:val="00B83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ntext">
    <w:name w:val="Kopfzeilentext"/>
    <w:basedOn w:val="Kopfzeile"/>
    <w:link w:val="KopfzeilentextZchn"/>
    <w:qFormat/>
    <w:rsid w:val="00F32F11"/>
    <w:rPr>
      <w:color w:val="94959D"/>
    </w:rPr>
  </w:style>
  <w:style w:type="paragraph" w:styleId="Listenfortsetzung2">
    <w:name w:val="List Continue 2"/>
    <w:basedOn w:val="Listenabsatz"/>
    <w:uiPriority w:val="99"/>
    <w:unhideWhenUsed/>
    <w:rsid w:val="00D264E2"/>
    <w:pPr>
      <w:numPr>
        <w:numId w:val="27"/>
      </w:numPr>
      <w:spacing w:after="90"/>
    </w:pPr>
  </w:style>
  <w:style w:type="table" w:styleId="MittleresRaster3">
    <w:name w:val="Medium Grid 3"/>
    <w:basedOn w:val="NormaleTabelle"/>
    <w:uiPriority w:val="69"/>
    <w:rsid w:val="00CD3E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KopfzeilentextZchn">
    <w:name w:val="Kopfzeilentext Zchn"/>
    <w:basedOn w:val="KopfzeileZchn"/>
    <w:link w:val="Kopfzeilentext"/>
    <w:rsid w:val="00F32F11"/>
    <w:rPr>
      <w:rFonts w:ascii="Arial" w:hAnsi="Arial"/>
      <w:color w:val="94959D"/>
      <w:sz w:val="16"/>
      <w:szCs w:val="22"/>
      <w:lang w:eastAsia="en-US"/>
    </w:rPr>
  </w:style>
  <w:style w:type="paragraph" w:styleId="Aufzhlungszeichen2">
    <w:name w:val="List Bullet 2"/>
    <w:basedOn w:val="Standard"/>
    <w:uiPriority w:val="99"/>
    <w:unhideWhenUsed/>
    <w:rsid w:val="005C55C6"/>
    <w:pPr>
      <w:numPr>
        <w:numId w:val="11"/>
      </w:numPr>
      <w:contextualSpacing/>
    </w:pPr>
  </w:style>
  <w:style w:type="table" w:customStyle="1" w:styleId="eCult-Tabelle1">
    <w:name w:val="eCult-Tabelle1"/>
    <w:basedOn w:val="NormaleTabelle"/>
    <w:uiPriority w:val="99"/>
    <w:rsid w:val="00CD3EB3"/>
    <w:pPr>
      <w:spacing w:after="0" w:line="240" w:lineRule="auto"/>
    </w:pPr>
    <w:tblPr/>
  </w:style>
  <w:style w:type="table" w:customStyle="1" w:styleId="eCultTabelle1">
    <w:name w:val="eCult_Tabelle_1"/>
    <w:basedOn w:val="NormaleTabelle"/>
    <w:uiPriority w:val="99"/>
    <w:rsid w:val="00CD3EB3"/>
    <w:pPr>
      <w:spacing w:after="0" w:line="240" w:lineRule="auto"/>
    </w:pPr>
    <w:tblPr/>
  </w:style>
  <w:style w:type="table" w:styleId="MittleresRaster3-Akzent3">
    <w:name w:val="Medium Grid 3 Accent 3"/>
    <w:aliases w:val="eCult-Tabelle"/>
    <w:basedOn w:val="NormaleTabelle"/>
    <w:uiPriority w:val="69"/>
    <w:rsid w:val="00405269"/>
    <w:pPr>
      <w:spacing w:after="0" w:line="240" w:lineRule="auto"/>
    </w:pPr>
    <w:rPr>
      <w:rFonts w:ascii="Arial" w:hAnsi="Arial"/>
      <w:color w:val="000000" w:themeColor="text1"/>
    </w:rPr>
    <w:tblPr>
      <w:tblStyleRowBandSize w:val="1"/>
      <w:tblStyleColBandSize w:val="1"/>
      <w:tblInd w:w="120" w:type="dxa"/>
      <w:tblBorders>
        <w:top w:val="single" w:sz="2" w:space="0" w:color="94959D"/>
        <w:left w:val="single" w:sz="2" w:space="0" w:color="94959D"/>
        <w:bottom w:val="single" w:sz="2" w:space="0" w:color="94959D"/>
        <w:right w:val="single" w:sz="2" w:space="0" w:color="94959D"/>
        <w:insideH w:val="single" w:sz="2" w:space="0" w:color="94959D"/>
        <w:insideV w:val="single" w:sz="2" w:space="0" w:color="94959D"/>
      </w:tblBorders>
      <w:tblCellMar>
        <w:top w:w="120" w:type="dxa"/>
        <w:left w:w="120" w:type="dxa"/>
        <w:bottom w:w="120" w:type="dxa"/>
        <w:right w:w="120" w:type="dxa"/>
      </w:tblCellMar>
    </w:tblPr>
    <w:tcPr>
      <w:shd w:val="clear" w:color="auto" w:fill="E2F3F1"/>
    </w:tcPr>
    <w:tblStylePr w:type="firstRow">
      <w:rPr>
        <w:rFonts w:ascii="Arial" w:hAnsi="Arial"/>
        <w:b/>
        <w:bCs/>
        <w:i w:val="0"/>
        <w:iCs w:val="0"/>
        <w:color w:val="auto"/>
        <w:sz w:val="20"/>
      </w:rPr>
      <w:tblPr/>
      <w:tcPr>
        <w:tcBorders>
          <w:top w:val="nil"/>
          <w:left w:val="nil"/>
          <w:bottom w:val="single" w:sz="8" w:space="0" w:color="94959D"/>
          <w:right w:val="nil"/>
          <w:insideH w:val="nil"/>
          <w:insideV w:val="single" w:sz="8" w:space="0" w:color="94959D"/>
          <w:tl2br w:val="nil"/>
          <w:tr2bl w:val="nil"/>
        </w:tcBorders>
        <w:shd w:val="clear" w:color="auto" w:fill="C8DEE0"/>
      </w:tcPr>
    </w:tblStylePr>
    <w:tblStylePr w:type="lastRow">
      <w:rPr>
        <w:b/>
        <w:bCs/>
        <w:i w:val="0"/>
        <w:iCs w:val="0"/>
        <w:color w:val="FFFFFF" w:themeColor="background1"/>
      </w:rPr>
      <w:tblPr/>
      <w:tcPr>
        <w:tcBorders>
          <w:top w:val="single" w:sz="8" w:space="0" w:color="94959D"/>
          <w:left w:val="nil"/>
          <w:bottom w:val="nil"/>
          <w:right w:val="nil"/>
          <w:insideH w:val="single" w:sz="6" w:space="0" w:color="94959D"/>
          <w:insideV w:val="single" w:sz="6" w:space="0" w:color="94959D"/>
          <w:tl2br w:val="nil"/>
          <w:tr2bl w:val="nil"/>
        </w:tcBorders>
        <w:shd w:val="clear" w:color="auto" w:fill="9BBB59" w:themeFill="accent3"/>
      </w:tcPr>
    </w:tblStylePr>
    <w:tblStylePr w:type="firstCol">
      <w:rPr>
        <w:rFonts w:ascii="Arial" w:hAnsi="Arial"/>
        <w:b/>
        <w:bCs/>
        <w:i w:val="0"/>
        <w:iCs w:val="0"/>
        <w:color w:val="auto"/>
        <w:sz w:val="20"/>
      </w:rPr>
      <w:tblPr/>
      <w:tcPr>
        <w:tcBorders>
          <w:top w:val="nil"/>
          <w:left w:val="nil"/>
          <w:bottom w:val="nil"/>
          <w:right w:val="single" w:sz="8" w:space="0" w:color="94959D"/>
          <w:insideH w:val="nil"/>
          <w:insideV w:val="nil"/>
          <w:tl2br w:val="nil"/>
          <w:tr2bl w:val="nil"/>
        </w:tcBorders>
        <w:shd w:val="clear" w:color="auto" w:fill="C8DEE0"/>
      </w:tcPr>
    </w:tblStylePr>
    <w:tblStylePr w:type="lastCol">
      <w:rPr>
        <w:b/>
        <w:bCs/>
        <w:i w:val="0"/>
        <w:iCs w:val="0"/>
        <w:color w:val="FFFFFF" w:themeColor="background1"/>
      </w:rPr>
      <w:tblPr/>
      <w:tcPr>
        <w:tcBorders>
          <w:top w:val="single" w:sz="8" w:space="0" w:color="94959D"/>
          <w:left w:val="single" w:sz="8" w:space="0" w:color="94959D"/>
          <w:bottom w:val="single" w:sz="8" w:space="0" w:color="94959D"/>
          <w:right w:val="nil"/>
          <w:insideH w:val="nil"/>
          <w:insideV w:val="nil"/>
          <w:tl2br w:val="nil"/>
          <w:tr2bl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94959D"/>
          <w:left w:val="nil"/>
          <w:bottom w:val="nil"/>
          <w:right w:val="nil"/>
          <w:insideH w:val="single" w:sz="6" w:space="0" w:color="94959D"/>
          <w:insideV w:val="single" w:sz="6" w:space="0" w:color="94959D"/>
          <w:tl2br w:val="nil"/>
          <w:tr2bl w:val="nil"/>
        </w:tcBorders>
        <w:shd w:val="clear" w:color="auto" w:fill="FFFFFF" w:themeFill="background1"/>
      </w:tcPr>
    </w:tblStylePr>
    <w:tblStylePr w:type="band2Horz">
      <w:tblPr/>
      <w:tcPr>
        <w:tcBorders>
          <w:top w:val="single" w:sz="8" w:space="0" w:color="94959D"/>
          <w:left w:val="nil"/>
          <w:bottom w:val="nil"/>
          <w:right w:val="nil"/>
          <w:insideH w:val="single" w:sz="6" w:space="0" w:color="94959D"/>
          <w:insideV w:val="single" w:sz="6" w:space="0" w:color="94959D"/>
          <w:tl2br w:val="nil"/>
          <w:tr2bl w:val="nil"/>
        </w:tcBorders>
        <w:shd w:val="clear" w:color="auto" w:fill="E2F3F1"/>
      </w:tcPr>
    </w:tblStylePr>
  </w:style>
  <w:style w:type="table" w:customStyle="1" w:styleId="eCultTabelle">
    <w:name w:val="eCultTabelle"/>
    <w:basedOn w:val="NormaleTabelle"/>
    <w:uiPriority w:val="99"/>
    <w:rsid w:val="00B82E81"/>
    <w:pPr>
      <w:spacing w:after="0" w:line="240" w:lineRule="auto"/>
    </w:pPr>
    <w:rPr>
      <w:rFonts w:ascii="Arial" w:hAnsi="Arial"/>
    </w:rPr>
    <w:tblPr/>
  </w:style>
  <w:style w:type="paragraph" w:customStyle="1" w:styleId="Tabellentext">
    <w:name w:val="Tabellentext"/>
    <w:basedOn w:val="Standard"/>
    <w:autoRedefine/>
    <w:qFormat/>
    <w:rsid w:val="003F1488"/>
    <w:pPr>
      <w:spacing w:before="60" w:after="0" w:line="240" w:lineRule="auto"/>
    </w:pPr>
    <w:rPr>
      <w:color w:val="000000" w:themeColor="text1"/>
      <w:lang w:eastAsia="de-DE"/>
    </w:rPr>
  </w:style>
  <w:style w:type="paragraph" w:customStyle="1" w:styleId="Tabellenberschrift">
    <w:name w:val="Tabellenüberschrift"/>
    <w:basedOn w:val="Tabellentext"/>
    <w:qFormat/>
    <w:rsid w:val="00405269"/>
    <w:rPr>
      <w:b/>
      <w:bCs/>
    </w:rPr>
  </w:style>
  <w:style w:type="numbering" w:customStyle="1" w:styleId="FormatvorlageAufgezhltLateinCourierNewLinks138pxHngend0">
    <w:name w:val="Formatvorlage Aufgezählt (Latein) Courier New Links:  138 px Hängend:  0..."/>
    <w:basedOn w:val="KeineListe"/>
    <w:rsid w:val="00897387"/>
    <w:pPr>
      <w:numPr>
        <w:numId w:val="5"/>
      </w:numPr>
    </w:pPr>
  </w:style>
  <w:style w:type="paragraph" w:styleId="Listenfortsetzung">
    <w:name w:val="List Continue"/>
    <w:basedOn w:val="Standard"/>
    <w:uiPriority w:val="99"/>
    <w:unhideWhenUsed/>
    <w:rsid w:val="00D264E2"/>
    <w:pPr>
      <w:numPr>
        <w:numId w:val="26"/>
      </w:numPr>
      <w:spacing w:after="90"/>
      <w:contextualSpacing/>
    </w:pPr>
  </w:style>
  <w:style w:type="numbering" w:customStyle="1" w:styleId="FormatvorlageAufgezhltLateinCourierNewLinks138pxHngend01">
    <w:name w:val="Formatvorlage Aufgezählt (Latein) Courier New Links:  138 px Hängend:  0...1"/>
    <w:basedOn w:val="KeineListe"/>
    <w:rsid w:val="00897387"/>
    <w:pPr>
      <w:numPr>
        <w:numId w:val="7"/>
      </w:numPr>
    </w:pPr>
  </w:style>
  <w:style w:type="numbering" w:customStyle="1" w:styleId="FormatvorlageAufgezhltLateinCourierNewLinks138pxHngend02">
    <w:name w:val="Formatvorlage Aufgezählt (Latein) Courier New Links:  138 px Hängend:  0...2"/>
    <w:basedOn w:val="KeineListe"/>
    <w:rsid w:val="005C55C6"/>
    <w:pPr>
      <w:numPr>
        <w:numId w:val="21"/>
      </w:numPr>
    </w:pPr>
  </w:style>
  <w:style w:type="numbering" w:customStyle="1" w:styleId="FormatvorlageAufgezhltLateinCourierNewLinks138pxHngend03">
    <w:name w:val="Formatvorlage Aufgezählt (Latein) Courier New Links:  138 px Hängend:  0...3"/>
    <w:basedOn w:val="KeineListe"/>
    <w:rsid w:val="005C55C6"/>
    <w:pPr>
      <w:numPr>
        <w:numId w:val="23"/>
      </w:numPr>
    </w:pPr>
  </w:style>
  <w:style w:type="paragraph" w:styleId="Listenfortsetzung3">
    <w:name w:val="List Continue 3"/>
    <w:basedOn w:val="Listenabsatz"/>
    <w:uiPriority w:val="99"/>
    <w:unhideWhenUsed/>
    <w:rsid w:val="00D264E2"/>
    <w:pPr>
      <w:numPr>
        <w:numId w:val="25"/>
      </w:numPr>
      <w:spacing w:after="90"/>
    </w:pPr>
    <w:rPr>
      <w:sz w:val="16"/>
    </w:rPr>
  </w:style>
  <w:style w:type="paragraph" w:customStyle="1" w:styleId="Tabelleninhalt">
    <w:name w:val="Tabelleninhalt"/>
    <w:basedOn w:val="Standard"/>
    <w:qFormat/>
    <w:rsid w:val="007D00E2"/>
    <w:pPr>
      <w:spacing w:after="0" w:line="276" w:lineRule="auto"/>
    </w:pPr>
    <w:rPr>
      <w:rFonts w:cs="Arial"/>
      <w:szCs w:val="20"/>
      <w:lang w:eastAsia="de-DE"/>
    </w:rPr>
  </w:style>
  <w:style w:type="character" w:styleId="Hyperlink">
    <w:name w:val="Hyperlink"/>
    <w:basedOn w:val="Absatz-Standardschriftart"/>
    <w:uiPriority w:val="99"/>
    <w:unhideWhenUsed/>
    <w:rsid w:val="00964E85"/>
    <w:rPr>
      <w:noProof/>
      <w:color w:val="0000FF" w:themeColor="hyperlink"/>
      <w:u w:val="single"/>
    </w:rPr>
  </w:style>
  <w:style w:type="paragraph" w:styleId="Beschriftung">
    <w:name w:val="caption"/>
    <w:basedOn w:val="Standard"/>
    <w:next w:val="Standard"/>
    <w:link w:val="BeschriftungZchn"/>
    <w:uiPriority w:val="35"/>
    <w:unhideWhenUsed/>
    <w:rsid w:val="00C4634D"/>
    <w:pPr>
      <w:spacing w:after="200" w:line="240" w:lineRule="auto"/>
    </w:pPr>
    <w:rPr>
      <w:bCs/>
      <w:color w:val="31849B" w:themeColor="accent5" w:themeShade="BF"/>
      <w:sz w:val="18"/>
      <w:szCs w:val="18"/>
    </w:rPr>
  </w:style>
  <w:style w:type="paragraph" w:customStyle="1" w:styleId="Elementberschrift">
    <w:name w:val="Elementüberschrift"/>
    <w:basedOn w:val="Beschriftung"/>
    <w:link w:val="ElementberschriftZchn"/>
    <w:qFormat/>
    <w:rsid w:val="00EE223F"/>
    <w:pPr>
      <w:keepNext/>
      <w:spacing w:before="540" w:after="210"/>
    </w:pPr>
    <w:rPr>
      <w:b/>
      <w:sz w:val="24"/>
      <w:szCs w:val="24"/>
    </w:rPr>
  </w:style>
  <w:style w:type="character" w:customStyle="1" w:styleId="BeschriftungZchn">
    <w:name w:val="Beschriftung Zchn"/>
    <w:basedOn w:val="Absatz-Standardschriftart"/>
    <w:link w:val="Beschriftung"/>
    <w:uiPriority w:val="35"/>
    <w:rsid w:val="008B631F"/>
    <w:rPr>
      <w:rFonts w:ascii="Arial" w:hAnsi="Arial"/>
      <w:bCs/>
      <w:color w:val="31849B" w:themeColor="accent5" w:themeShade="BF"/>
      <w:sz w:val="18"/>
      <w:szCs w:val="18"/>
      <w:lang w:eastAsia="en-US"/>
    </w:rPr>
  </w:style>
  <w:style w:type="character" w:customStyle="1" w:styleId="ElementberschriftZchn">
    <w:name w:val="Elementüberschrift Zchn"/>
    <w:basedOn w:val="BeschriftungZchn"/>
    <w:link w:val="Elementberschrift"/>
    <w:rsid w:val="00EE223F"/>
    <w:rPr>
      <w:rFonts w:ascii="Arial" w:hAnsi="Arial"/>
      <w:b/>
      <w:bCs/>
      <w:color w:val="31849B" w:themeColor="accent5" w:themeShade="BF"/>
      <w:sz w:val="24"/>
      <w:szCs w:val="24"/>
      <w:lang w:eastAsia="en-US"/>
    </w:rPr>
  </w:style>
  <w:style w:type="paragraph" w:styleId="Verzeichnis1">
    <w:name w:val="toc 1"/>
    <w:basedOn w:val="Standard"/>
    <w:next w:val="Standard"/>
    <w:autoRedefine/>
    <w:uiPriority w:val="39"/>
    <w:unhideWhenUsed/>
    <w:rsid w:val="002B76F5"/>
    <w:pPr>
      <w:spacing w:after="100"/>
    </w:pPr>
  </w:style>
  <w:style w:type="paragraph" w:styleId="Verzeichnis2">
    <w:name w:val="toc 2"/>
    <w:basedOn w:val="Standard"/>
    <w:next w:val="Standard"/>
    <w:autoRedefine/>
    <w:uiPriority w:val="39"/>
    <w:unhideWhenUsed/>
    <w:rsid w:val="00213FA4"/>
    <w:pPr>
      <w:tabs>
        <w:tab w:val="right" w:leader="dot" w:pos="9061"/>
      </w:tabs>
      <w:spacing w:after="100"/>
      <w:ind w:left="200"/>
    </w:pPr>
  </w:style>
  <w:style w:type="paragraph" w:styleId="Verzeichnis3">
    <w:name w:val="toc 3"/>
    <w:basedOn w:val="Standard"/>
    <w:next w:val="Standard"/>
    <w:autoRedefine/>
    <w:uiPriority w:val="39"/>
    <w:unhideWhenUsed/>
    <w:rsid w:val="00964E85"/>
    <w:pPr>
      <w:tabs>
        <w:tab w:val="left" w:pos="1134"/>
        <w:tab w:val="right" w:leader="dot" w:pos="9061"/>
      </w:tabs>
      <w:spacing w:after="100"/>
      <w:ind w:firstLine="426"/>
    </w:pPr>
  </w:style>
  <w:style w:type="table" w:customStyle="1" w:styleId="eCULT-Tabelle">
    <w:name w:val="eCULT-Tabelle"/>
    <w:basedOn w:val="eCultTabelle"/>
    <w:uiPriority w:val="99"/>
    <w:rsid w:val="00195B5E"/>
    <w:tblPr/>
  </w:style>
  <w:style w:type="paragraph" w:customStyle="1" w:styleId="TabelleallgemeinerHinweis">
    <w:name w:val="Tabelle allgemeiner Hinweis"/>
    <w:basedOn w:val="Standard"/>
    <w:rsid w:val="00A03DE8"/>
    <w:pPr>
      <w:spacing w:after="90" w:line="240" w:lineRule="auto"/>
    </w:pPr>
    <w:rPr>
      <w:rFonts w:eastAsia="Times New Roman"/>
      <w:color w:val="000000" w:themeColor="text1"/>
      <w:sz w:val="16"/>
      <w:szCs w:val="20"/>
    </w:rPr>
  </w:style>
  <w:style w:type="paragraph" w:customStyle="1" w:styleId="TabellehngenderEinzug">
    <w:name w:val="Tabelle hängender Einzug"/>
    <w:basedOn w:val="Standard"/>
    <w:rsid w:val="00251891"/>
    <w:pPr>
      <w:spacing w:after="0" w:line="240" w:lineRule="auto"/>
      <w:ind w:left="162" w:hanging="162"/>
    </w:pPr>
    <w:rPr>
      <w:rFonts w:eastAsia="Times New Roman"/>
      <w:color w:val="000000" w:themeColor="text1"/>
      <w:sz w:val="16"/>
      <w:szCs w:val="20"/>
    </w:rPr>
  </w:style>
  <w:style w:type="paragraph" w:styleId="StandardWeb">
    <w:name w:val="Normal (Web)"/>
    <w:basedOn w:val="Standard"/>
    <w:uiPriority w:val="99"/>
    <w:semiHidden/>
    <w:unhideWhenUsed/>
    <w:rsid w:val="00941F8C"/>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693578632">
      <w:bodyDiv w:val="1"/>
      <w:marLeft w:val="0"/>
      <w:marRight w:val="0"/>
      <w:marTop w:val="0"/>
      <w:marBottom w:val="0"/>
      <w:divBdr>
        <w:top w:val="none" w:sz="0" w:space="0" w:color="auto"/>
        <w:left w:val="none" w:sz="0" w:space="0" w:color="auto"/>
        <w:bottom w:val="none" w:sz="0" w:space="0" w:color="auto"/>
        <w:right w:val="none" w:sz="0" w:space="0" w:color="auto"/>
      </w:divBdr>
    </w:div>
    <w:div w:id="840002421">
      <w:bodyDiv w:val="1"/>
      <w:marLeft w:val="0"/>
      <w:marRight w:val="0"/>
      <w:marTop w:val="0"/>
      <w:marBottom w:val="0"/>
      <w:divBdr>
        <w:top w:val="none" w:sz="0" w:space="0" w:color="auto"/>
        <w:left w:val="none" w:sz="0" w:space="0" w:color="auto"/>
        <w:bottom w:val="none" w:sz="0" w:space="0" w:color="auto"/>
        <w:right w:val="none" w:sz="0" w:space="0" w:color="auto"/>
      </w:divBdr>
    </w:div>
    <w:div w:id="1319845667">
      <w:bodyDiv w:val="1"/>
      <w:marLeft w:val="0"/>
      <w:marRight w:val="0"/>
      <w:marTop w:val="0"/>
      <w:marBottom w:val="0"/>
      <w:divBdr>
        <w:top w:val="none" w:sz="0" w:space="0" w:color="auto"/>
        <w:left w:val="none" w:sz="0" w:space="0" w:color="auto"/>
        <w:bottom w:val="none" w:sz="0" w:space="0" w:color="auto"/>
        <w:right w:val="none" w:sz="0" w:space="0" w:color="auto"/>
      </w:divBdr>
    </w:div>
    <w:div w:id="144245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9.png"/><Relationship Id="rId39" Type="http://schemas.microsoft.com/office/2007/relationships/hdphoto" Target="media/hdphoto12.wdp"/><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hyperlink" Target="https://elearning.uni-oldenburg.de/" TargetMode="External"/><Relationship Id="rId47" Type="http://schemas.openxmlformats.org/officeDocument/2006/relationships/hyperlink" Target="http://www.uni-goettingen.de/de/115044.html" TargetMode="External"/><Relationship Id="rId50" Type="http://schemas.openxmlformats.org/officeDocument/2006/relationships/hyperlink" Target="https://www.ostfalia.de/cms/de/pws/seutter/e-learning/" TargetMode="External"/><Relationship Id="rId55" Type="http://schemas.openxmlformats.org/officeDocument/2006/relationships/hyperlink" Target="http://www.apple.com/de/education/itunes-u/" TargetMode="External"/><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uni-goettingen.de/de/atlantis---academic-teaching-and-learning-network-in-information-systems/63790.html" TargetMode="External"/><Relationship Id="rId20" Type="http://schemas.microsoft.com/office/2007/relationships/hdphoto" Target="media/hdphoto3.wdp"/><Relationship Id="rId29" Type="http://schemas.microsoft.com/office/2007/relationships/hdphoto" Target="media/hdphoto7.wdp"/><Relationship Id="rId41" Type="http://schemas.openxmlformats.org/officeDocument/2006/relationships/hyperlink" Target="http://www.virtuos.uni-osnabrueck.de/" TargetMode="External"/><Relationship Id="rId54" Type="http://schemas.openxmlformats.org/officeDocument/2006/relationships/hyperlink" Target="http://www.youtube.com/channel/HCScmg5b9x0xQ" TargetMode="External"/><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07/relationships/hdphoto" Target="media/hdphoto5.wdp"/><Relationship Id="rId32" Type="http://schemas.openxmlformats.org/officeDocument/2006/relationships/image" Target="media/image12.png"/><Relationship Id="rId37" Type="http://schemas.microsoft.com/office/2007/relationships/hdphoto" Target="media/hdphoto11.wdp"/><Relationship Id="rId40" Type="http://schemas.openxmlformats.org/officeDocument/2006/relationships/hyperlink" Target="http://www.ecult-niedersachsen.de/" TargetMode="External"/><Relationship Id="rId45" Type="http://schemas.openxmlformats.org/officeDocument/2006/relationships/hyperlink" Target="https://www.hbk-bs.de/studium/mediengestuetzte-lehre-und-elearning/" TargetMode="External"/><Relationship Id="rId53" Type="http://schemas.openxmlformats.org/officeDocument/2006/relationships/hyperlink" Target="http://www.ruhr-uni-bochum.de/ffm/e-team/BestPractice.html.de" TargetMode="External"/><Relationship Id="rId58" Type="http://schemas.openxmlformats.org/officeDocument/2006/relationships/hyperlink" Target="http://www.elearning.tu-clausthal.de/fileadmin/user_upload/PDF/Vorlesungsaufzeichnungen__Chancen__Potentiale__Bedenken_.pdf" TargetMode="External"/><Relationship Id="rId66" Type="http://schemas.microsoft.com/office/2007/relationships/stylesWithEffects" Target="stylesWithEffects.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www.elcc.hs-osnabrueck.de/" TargetMode="External"/><Relationship Id="rId57" Type="http://schemas.openxmlformats.org/officeDocument/2006/relationships/hyperlink" Target="http://www.uni-hannover.de/imperia/md/content/elearning/druck/flyer_rechtsfragen_2009_web.pdf" TargetMode="External"/><Relationship Id="rId61" Type="http://schemas.openxmlformats.org/officeDocument/2006/relationships/hyperlink" Target="http://creativecommons.org/licenses/by/3.0/de/legalcode" TargetMode="External"/><Relationship Id="rId10" Type="http://schemas.openxmlformats.org/officeDocument/2006/relationships/image" Target="media/image2.jpeg"/><Relationship Id="rId19" Type="http://schemas.openxmlformats.org/officeDocument/2006/relationships/image" Target="media/image6.png"/><Relationship Id="rId31" Type="http://schemas.microsoft.com/office/2007/relationships/hdphoto" Target="media/hdphoto8.wdp"/><Relationship Id="rId44" Type="http://schemas.openxmlformats.org/officeDocument/2006/relationships/hyperlink" Target="http://www.elan-ev.de/" TargetMode="External"/><Relationship Id="rId52" Type="http://schemas.openxmlformats.org/officeDocument/2006/relationships/hyperlink" Target="http://www.cil.rwth-aachen.de/services/vorlesungsaufzeichnung/" TargetMode="External"/><Relationship Id="rId60" Type="http://schemas.openxmlformats.org/officeDocument/2006/relationships/image" Target="media/image16.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image" Target="media/image11.png"/><Relationship Id="rId35" Type="http://schemas.microsoft.com/office/2007/relationships/hdphoto" Target="media/hdphoto10.wdp"/><Relationship Id="rId43" Type="http://schemas.openxmlformats.org/officeDocument/2006/relationships/hyperlink" Target="http://www.elsa.uni-hannover.de" TargetMode="External"/><Relationship Id="rId48" Type="http://schemas.openxmlformats.org/officeDocument/2006/relationships/hyperlink" Target="http://www.hs-hannover.de/studium/elearning-servicestelle-els/" TargetMode="External"/><Relationship Id="rId56" Type="http://schemas.openxmlformats.org/officeDocument/2006/relationships/hyperlink" Target="http://www.coaching-koenig.com/pdfs/2011_Flyer_KIQS1.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campusemerge.de/index.php?id=lehrpreis" TargetMode="External"/><Relationship Id="rId3" Type="http://schemas.openxmlformats.org/officeDocument/2006/relationships/numbering" Target="numbering.xml"/><Relationship Id="rId12" Type="http://schemas.openxmlformats.org/officeDocument/2006/relationships/hyperlink" Target="http://www.gesetze-im-internet.de/urhg/__52a.html" TargetMode="External"/><Relationship Id="rId17" Type="http://schemas.openxmlformats.org/officeDocument/2006/relationships/image" Target="media/image5.png"/><Relationship Id="rId25" Type="http://schemas.openxmlformats.org/officeDocument/2006/relationships/hyperlink" Target="http://icast.zew.uni-hannover.de/FlowcastsInfo/play.php?id=XmrHDO63" TargetMode="External"/><Relationship Id="rId33" Type="http://schemas.microsoft.com/office/2007/relationships/hdphoto" Target="media/hdphoto9.wdp"/><Relationship Id="rId38" Type="http://schemas.openxmlformats.org/officeDocument/2006/relationships/image" Target="media/image15.png"/><Relationship Id="rId46" Type="http://schemas.openxmlformats.org/officeDocument/2006/relationships/hyperlink" Target="http://www.elearning.tu-clausthal.de/" TargetMode="External"/><Relationship Id="rId5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D:\Holger\eCULT_LB\eCult%20formatvorlage_20131105l.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390A81-B02E-4B9C-92D4-F1700CACB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eCult formatvorlage_20131105l</Template>
  <TotalTime>0</TotalTime>
  <Pages>27</Pages>
  <Words>4661</Words>
  <Characters>29369</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[Geben Sie die Titel des Dokuments ein]</vt:lpstr>
    </vt:vector>
  </TitlesOfParts>
  <Company>HBK - Hochschule für Bildende Künste Braunschweig</Company>
  <LinksUpToDate>false</LinksUpToDate>
  <CharactersWithSpaces>33963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[Geben Sie die Titel des Dokuments ein]</dc:title>
  <dc:subject>Handreichung für Lehrende</dc:subject>
  <dc:creator>Mitarbeiter</dc:creator>
  <cp:lastModifiedBy>Jacob-eCULT</cp:lastModifiedBy>
  <cp:revision>2</cp:revision>
  <cp:lastPrinted>2014-03-17T15:10:00Z</cp:lastPrinted>
  <dcterms:created xsi:type="dcterms:W3CDTF">2016-02-09T08:58:00Z</dcterms:created>
  <dcterms:modified xsi:type="dcterms:W3CDTF">2016-02-09T08:58:00Z</dcterms:modified>
</cp:coreProperties>
</file>